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E3" w:rsidRDefault="00502DE3" w:rsidP="000F7F15">
      <w:pPr>
        <w:jc w:val="center"/>
        <w:rPr>
          <w:b/>
          <w:bCs/>
          <w:sz w:val="28"/>
          <w:szCs w:val="28"/>
        </w:rPr>
      </w:pPr>
    </w:p>
    <w:p w:rsidR="00502DE3" w:rsidRDefault="00BD6E29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2pt;visibility:visible">
            <v:imagedata r:id="rId6" o:title=""/>
          </v:shape>
        </w:pict>
      </w:r>
    </w:p>
    <w:p w:rsidR="00502DE3" w:rsidRDefault="00502DE3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02DE3" w:rsidRDefault="00502DE3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МИЧУРИНСКОГО  СЕЛЬСКОГО                                                                         ПОСЕЛЕНИЯ  ДИНСКОГО РАЙОНА</w:t>
      </w:r>
    </w:p>
    <w:p w:rsidR="00502DE3" w:rsidRPr="00B85D3B" w:rsidRDefault="00502DE3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502DE3" w:rsidRPr="00B85D3B" w:rsidRDefault="00502DE3" w:rsidP="000F7F15">
      <w:pPr>
        <w:rPr>
          <w:b/>
          <w:bCs/>
          <w:sz w:val="28"/>
          <w:szCs w:val="28"/>
        </w:rPr>
      </w:pPr>
    </w:p>
    <w:p w:rsidR="00502DE3" w:rsidRDefault="00502DE3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502DE3" w:rsidRPr="000F7F15" w:rsidRDefault="00502DE3" w:rsidP="000F7F15">
      <w:pPr>
        <w:rPr>
          <w:b/>
          <w:bCs/>
          <w:sz w:val="32"/>
          <w:szCs w:val="32"/>
        </w:rPr>
      </w:pPr>
    </w:p>
    <w:p w:rsidR="00502DE3" w:rsidRDefault="00502DE3" w:rsidP="000F7F15">
      <w:pPr>
        <w:rPr>
          <w:sz w:val="28"/>
          <w:szCs w:val="28"/>
        </w:rPr>
      </w:pPr>
      <w:r w:rsidRPr="000F7F15">
        <w:rPr>
          <w:sz w:val="28"/>
          <w:szCs w:val="28"/>
        </w:rPr>
        <w:t xml:space="preserve">    </w:t>
      </w:r>
      <w:r w:rsidR="00BD6E29">
        <w:rPr>
          <w:sz w:val="28"/>
          <w:szCs w:val="28"/>
        </w:rPr>
        <w:t>от 12.12.2</w:t>
      </w:r>
      <w:r w:rsidR="00D905E9">
        <w:rPr>
          <w:sz w:val="28"/>
          <w:szCs w:val="28"/>
        </w:rPr>
        <w:t>017</w:t>
      </w:r>
      <w:r>
        <w:rPr>
          <w:sz w:val="28"/>
          <w:szCs w:val="28"/>
        </w:rPr>
        <w:t xml:space="preserve">                                 </w:t>
      </w:r>
      <w:r w:rsidRPr="000F7F1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  <w:r w:rsidRPr="000F7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D6E29">
        <w:rPr>
          <w:sz w:val="28"/>
          <w:szCs w:val="28"/>
        </w:rPr>
        <w:t>160</w:t>
      </w: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jc w:val="center"/>
      </w:pPr>
      <w:r w:rsidRPr="00B85D3B">
        <w:t>поселок Агроном</w:t>
      </w:r>
    </w:p>
    <w:p w:rsidR="00502DE3" w:rsidRDefault="00502DE3" w:rsidP="000F7F15">
      <w:pPr>
        <w:jc w:val="center"/>
      </w:pPr>
    </w:p>
    <w:p w:rsidR="00502DE3" w:rsidRPr="00B85D3B" w:rsidRDefault="00502DE3" w:rsidP="000F7F15">
      <w:pPr>
        <w:jc w:val="center"/>
      </w:pPr>
    </w:p>
    <w:p w:rsidR="00502DE3" w:rsidRPr="00B85D3B" w:rsidRDefault="00502DE3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B85D3B">
        <w:rPr>
          <w:b/>
          <w:bCs/>
          <w:sz w:val="28"/>
          <w:szCs w:val="28"/>
        </w:rPr>
        <w:t xml:space="preserve"> программы</w:t>
      </w:r>
    </w:p>
    <w:p w:rsidR="00502DE3" w:rsidRPr="00B85D3B" w:rsidRDefault="00502DE3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8</w:t>
      </w:r>
      <w:r w:rsidRPr="00B85D3B">
        <w:rPr>
          <w:b/>
          <w:bCs/>
          <w:sz w:val="28"/>
          <w:szCs w:val="28"/>
        </w:rPr>
        <w:t xml:space="preserve"> год</w:t>
      </w:r>
    </w:p>
    <w:p w:rsidR="00502DE3" w:rsidRPr="00B85D3B" w:rsidRDefault="00502DE3" w:rsidP="000F7F15">
      <w:pPr>
        <w:rPr>
          <w:b/>
          <w:bCs/>
          <w:sz w:val="28"/>
          <w:szCs w:val="28"/>
        </w:rPr>
      </w:pPr>
    </w:p>
    <w:p w:rsidR="00502DE3" w:rsidRDefault="00502DE3" w:rsidP="000F7F15">
      <w:pPr>
        <w:jc w:val="both"/>
        <w:rPr>
          <w:sz w:val="28"/>
          <w:szCs w:val="28"/>
        </w:rPr>
      </w:pPr>
    </w:p>
    <w:p w:rsidR="00502DE3" w:rsidRPr="0006247F" w:rsidRDefault="00502DE3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</w:t>
      </w:r>
      <w:r w:rsidR="001C3895"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 w:rsidR="001C3895"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 w:rsidR="001C3895">
        <w:rPr>
          <w:sz w:val="28"/>
          <w:szCs w:val="28"/>
        </w:rPr>
        <w:t xml:space="preserve">постановлением Правительства Российской Федерации от 21.01.2015 года № 30 « О федеральной целевой программе «Развитие физической культуры и спорта в Российской Федерации на 2016-2020 годы»,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 w:rsidR="001C3895"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 w:rsidR="001C3895"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 w:rsidR="001C3895">
        <w:rPr>
          <w:sz w:val="28"/>
          <w:szCs w:val="28"/>
        </w:rPr>
        <w:t>962</w:t>
      </w:r>
      <w:r w:rsidRPr="0006247F">
        <w:rPr>
          <w:sz w:val="28"/>
          <w:szCs w:val="28"/>
        </w:rPr>
        <w:t>« 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</w:t>
      </w:r>
      <w:r w:rsidR="004C5621">
        <w:rPr>
          <w:sz w:val="28"/>
          <w:szCs w:val="28"/>
        </w:rPr>
        <w:t xml:space="preserve"> ( в редакции от 08.09.2017 № 89)</w:t>
      </w:r>
      <w:r w:rsidRPr="0006247F">
        <w:rPr>
          <w:sz w:val="28"/>
          <w:szCs w:val="28"/>
        </w:rPr>
        <w:t>,  Устав</w:t>
      </w:r>
      <w:r w:rsidR="001C3895"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Динского района</w:t>
      </w:r>
      <w:r w:rsidR="00D905E9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 xml:space="preserve"> п о с т а н о в л я ю:</w:t>
      </w:r>
    </w:p>
    <w:p w:rsidR="00502DE3" w:rsidRPr="0006247F" w:rsidRDefault="00502DE3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201</w:t>
      </w:r>
      <w:r>
        <w:rPr>
          <w:sz w:val="28"/>
          <w:szCs w:val="28"/>
        </w:rPr>
        <w:t>8</w:t>
      </w:r>
      <w:r w:rsidRPr="0006247F">
        <w:rPr>
          <w:sz w:val="28"/>
          <w:szCs w:val="28"/>
        </w:rPr>
        <w:t xml:space="preserve"> год (далее - программа), согласно приложения к настоящему постановлению.</w:t>
      </w:r>
    </w:p>
    <w:p w:rsidR="00502DE3" w:rsidRPr="0006247F" w:rsidRDefault="00502DE3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201</w:t>
      </w:r>
      <w:r>
        <w:rPr>
          <w:sz w:val="28"/>
          <w:szCs w:val="28"/>
        </w:rPr>
        <w:t>8</w:t>
      </w:r>
      <w:r w:rsidRPr="0006247F">
        <w:rPr>
          <w:sz w:val="28"/>
          <w:szCs w:val="28"/>
        </w:rPr>
        <w:t xml:space="preserve"> год на эти цели.</w:t>
      </w:r>
    </w:p>
    <w:p w:rsidR="00502DE3" w:rsidRPr="0006247F" w:rsidRDefault="00502DE3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502DE3" w:rsidRPr="0006247F" w:rsidRDefault="00502DE3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2017 году.</w:t>
      </w:r>
    </w:p>
    <w:p w:rsidR="00502DE3" w:rsidRPr="0006247F" w:rsidRDefault="00502DE3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lastRenderedPageBreak/>
        <w:tab/>
        <w:t>3.2. разместить настоящее постановление на официальном сайте администрации Мичуринского сельского поселения в информационн</w:t>
      </w:r>
      <w:r w:rsidR="00D905E9">
        <w:rPr>
          <w:sz w:val="28"/>
          <w:szCs w:val="28"/>
        </w:rPr>
        <w:t>о</w:t>
      </w:r>
      <w:r w:rsidRPr="0006247F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502DE3" w:rsidRPr="0006247F" w:rsidRDefault="00502DE3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4.  Контроль за выполнением настоящего постановления возложить на</w:t>
      </w:r>
    </w:p>
    <w:p w:rsidR="00502DE3" w:rsidRPr="0006247F" w:rsidRDefault="00502DE3" w:rsidP="000F7F15">
      <w:pPr>
        <w:tabs>
          <w:tab w:val="num" w:pos="-24"/>
        </w:tabs>
        <w:ind w:left="48" w:hanging="72"/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заместителя главы Мичуринского сельского поселения О.А. Рассамаха.</w:t>
      </w:r>
    </w:p>
    <w:p w:rsidR="00502DE3" w:rsidRDefault="00502DE3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5.  Настоящее постановление вступает в силу со дня его обнародования.</w:t>
      </w:r>
    </w:p>
    <w:p w:rsidR="00502DE3" w:rsidRDefault="00502DE3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502DE3" w:rsidRDefault="00502DE3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502DE3" w:rsidRPr="0006247F" w:rsidRDefault="00502DE3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502DE3" w:rsidRPr="0006247F" w:rsidRDefault="00502DE3" w:rsidP="000F7F15">
      <w:pPr>
        <w:jc w:val="both"/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  Глава Мичуринского сельского поселения                                   В.Ю.</w:t>
      </w:r>
      <w:r w:rsidR="00D905E9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Иванов</w:t>
      </w: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rPr>
          <w:sz w:val="28"/>
          <w:szCs w:val="28"/>
        </w:rPr>
      </w:pPr>
    </w:p>
    <w:p w:rsidR="00DD5164" w:rsidRDefault="00D905E9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DE3">
        <w:rPr>
          <w:sz w:val="28"/>
          <w:szCs w:val="28"/>
        </w:rPr>
        <w:t xml:space="preserve">  </w:t>
      </w:r>
    </w:p>
    <w:p w:rsidR="00DD5164" w:rsidRDefault="00DD5164" w:rsidP="000F7F15">
      <w:pPr>
        <w:ind w:left="4248" w:firstLine="708"/>
        <w:rPr>
          <w:sz w:val="28"/>
          <w:szCs w:val="28"/>
        </w:rPr>
      </w:pPr>
    </w:p>
    <w:p w:rsidR="00DD5164" w:rsidRDefault="00DD5164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2DE3" w:rsidRDefault="00DD5164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02DE3">
        <w:rPr>
          <w:sz w:val="28"/>
          <w:szCs w:val="28"/>
        </w:rPr>
        <w:t>Приложение</w:t>
      </w:r>
    </w:p>
    <w:p w:rsidR="00502DE3" w:rsidRDefault="00502DE3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502DE3" w:rsidRDefault="00502DE3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502DE3" w:rsidRDefault="00502DE3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502DE3" w:rsidRDefault="00502DE3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</w:t>
      </w:r>
      <w:r w:rsidR="00BD6E29">
        <w:rPr>
          <w:sz w:val="28"/>
          <w:szCs w:val="28"/>
        </w:rPr>
        <w:t xml:space="preserve"> 12.12.2017 </w:t>
      </w:r>
      <w:r>
        <w:rPr>
          <w:sz w:val="28"/>
          <w:szCs w:val="28"/>
        </w:rPr>
        <w:t xml:space="preserve"> №</w:t>
      </w:r>
      <w:r w:rsidR="00BD6E29">
        <w:rPr>
          <w:sz w:val="28"/>
          <w:szCs w:val="28"/>
        </w:rPr>
        <w:t xml:space="preserve"> 160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02DE3" w:rsidRDefault="00502DE3" w:rsidP="000F7F15">
      <w:pPr>
        <w:rPr>
          <w:sz w:val="28"/>
          <w:szCs w:val="28"/>
        </w:rPr>
      </w:pPr>
    </w:p>
    <w:p w:rsidR="00502DE3" w:rsidRDefault="00502DE3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502DE3" w:rsidRDefault="00502DE3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2018 год</w:t>
      </w:r>
    </w:p>
    <w:p w:rsidR="00502DE3" w:rsidRDefault="00502DE3" w:rsidP="000F7F15">
      <w:pPr>
        <w:jc w:val="center"/>
        <w:rPr>
          <w:sz w:val="28"/>
          <w:szCs w:val="28"/>
        </w:rPr>
      </w:pPr>
    </w:p>
    <w:p w:rsidR="00502DE3" w:rsidRPr="003F59ED" w:rsidRDefault="00502DE3" w:rsidP="000F7F15">
      <w:pPr>
        <w:jc w:val="center"/>
        <w:rPr>
          <w:b/>
          <w:bCs/>
          <w:sz w:val="28"/>
          <w:szCs w:val="28"/>
        </w:rPr>
      </w:pPr>
      <w:r w:rsidRPr="003F59ED">
        <w:rPr>
          <w:b/>
          <w:bCs/>
          <w:sz w:val="28"/>
          <w:szCs w:val="28"/>
        </w:rPr>
        <w:t>ПАСПОРТ</w:t>
      </w:r>
    </w:p>
    <w:p w:rsidR="00502DE3" w:rsidRDefault="00502DE3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502DE3" w:rsidRDefault="00502DE3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502DE3" w:rsidRDefault="00502DE3" w:rsidP="000F7F1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6047"/>
      </w:tblGrid>
      <w:tr w:rsidR="00502DE3" w:rsidRPr="00400001">
        <w:tc>
          <w:tcPr>
            <w:tcW w:w="3724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201</w:t>
            </w:r>
            <w:r>
              <w:rPr>
                <w:sz w:val="28"/>
                <w:szCs w:val="28"/>
              </w:rPr>
              <w:t>8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</w:t>
            </w:r>
            <w:r w:rsidRPr="00400001">
              <w:rPr>
                <w:sz w:val="28"/>
                <w:szCs w:val="28"/>
              </w:rPr>
              <w:t xml:space="preserve"> далее </w:t>
            </w:r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502DE3" w:rsidRPr="00400001">
        <w:tc>
          <w:tcPr>
            <w:tcW w:w="3724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502DE3" w:rsidRPr="00400001">
        <w:tc>
          <w:tcPr>
            <w:tcW w:w="3724" w:type="dxa"/>
          </w:tcPr>
          <w:p w:rsidR="00502DE3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от06.10.2003 №131-ФЗ «Об общих принципах организации местного самоуправления в Российской Федерации»;</w:t>
            </w:r>
          </w:p>
          <w:p w:rsidR="001C3895" w:rsidRDefault="00502DE3" w:rsidP="001C3895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</w:t>
            </w:r>
            <w:r w:rsidR="001C3895">
              <w:rPr>
                <w:sz w:val="28"/>
                <w:szCs w:val="28"/>
              </w:rPr>
              <w:t>. Постановление Правительства Российской Федерации от 21.01.2015 года № 30 « О федеральной целевой программе «Развитие физической культуры и спорта в Российской Федерации на 2016-2020 годы»; 3.П</w:t>
            </w:r>
            <w:r w:rsidR="001C3895" w:rsidRPr="0006247F">
              <w:rPr>
                <w:sz w:val="28"/>
                <w:szCs w:val="28"/>
              </w:rPr>
              <w:t xml:space="preserve">остановление главы администрации (губернатора) Краснодарского края от </w:t>
            </w:r>
            <w:r w:rsidR="001C3895">
              <w:rPr>
                <w:sz w:val="28"/>
                <w:szCs w:val="28"/>
              </w:rPr>
              <w:t xml:space="preserve">12 </w:t>
            </w:r>
            <w:r w:rsidR="001C3895" w:rsidRPr="0006247F">
              <w:rPr>
                <w:sz w:val="28"/>
                <w:szCs w:val="28"/>
              </w:rPr>
              <w:t>октября 201</w:t>
            </w:r>
            <w:r w:rsidR="001C3895">
              <w:rPr>
                <w:sz w:val="28"/>
                <w:szCs w:val="28"/>
              </w:rPr>
              <w:t>5</w:t>
            </w:r>
            <w:r w:rsidR="001C3895" w:rsidRPr="0006247F">
              <w:rPr>
                <w:sz w:val="28"/>
                <w:szCs w:val="28"/>
              </w:rPr>
              <w:t xml:space="preserve"> года № </w:t>
            </w:r>
            <w:r w:rsidR="001C3895">
              <w:rPr>
                <w:sz w:val="28"/>
                <w:szCs w:val="28"/>
              </w:rPr>
              <w:t>962</w:t>
            </w:r>
            <w:r w:rsidR="001C3895" w:rsidRPr="0006247F">
              <w:rPr>
                <w:sz w:val="28"/>
                <w:szCs w:val="28"/>
              </w:rPr>
              <w:t>« Об утверждении государственной программы Краснодарского края «Развитие  физической культуры и спорта»</w:t>
            </w:r>
            <w:r w:rsidR="001C3895">
              <w:rPr>
                <w:sz w:val="28"/>
                <w:szCs w:val="28"/>
              </w:rPr>
              <w:t>;</w:t>
            </w:r>
          </w:p>
          <w:p w:rsidR="00502DE3" w:rsidRPr="00400001" w:rsidRDefault="001C3895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Устав мичуринского сельского поселения.</w:t>
            </w:r>
          </w:p>
        </w:tc>
      </w:tr>
      <w:tr w:rsidR="00D4283C" w:rsidRPr="00400001">
        <w:tc>
          <w:tcPr>
            <w:tcW w:w="3724" w:type="dxa"/>
          </w:tcPr>
          <w:p w:rsidR="00D4283C" w:rsidRPr="00400001" w:rsidRDefault="00D4283C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89" w:type="dxa"/>
          </w:tcPr>
          <w:p w:rsidR="00D4283C" w:rsidRPr="00400001" w:rsidRDefault="00D4283C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502DE3" w:rsidRPr="00400001">
        <w:tc>
          <w:tcPr>
            <w:tcW w:w="3724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502DE3" w:rsidRPr="00400001">
        <w:tc>
          <w:tcPr>
            <w:tcW w:w="3724" w:type="dxa"/>
          </w:tcPr>
          <w:p w:rsidR="00502DE3" w:rsidRPr="00400001" w:rsidRDefault="00D4283C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="00502DE3" w:rsidRPr="004000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89" w:type="dxa"/>
          </w:tcPr>
          <w:p w:rsidR="00502DE3" w:rsidRPr="00400001" w:rsidRDefault="00D4283C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502DE3" w:rsidRPr="00400001">
        <w:tc>
          <w:tcPr>
            <w:tcW w:w="3724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2.Сохранение и укрепление здоровья населения, формирование потребности в здоровом образе жизни;</w:t>
            </w:r>
          </w:p>
          <w:p w:rsidR="00DD5164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3.Приобщение населения, особенно детей и </w:t>
            </w:r>
          </w:p>
          <w:p w:rsidR="00DD5164" w:rsidRDefault="00DD5164" w:rsidP="00F8474A">
            <w:pPr>
              <w:rPr>
                <w:sz w:val="28"/>
                <w:szCs w:val="28"/>
              </w:rPr>
            </w:pP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молодежи к регулярным занятиям физической культурой и спортом.  </w:t>
            </w:r>
          </w:p>
        </w:tc>
      </w:tr>
      <w:tr w:rsidR="00502DE3" w:rsidRPr="00400001">
        <w:tc>
          <w:tcPr>
            <w:tcW w:w="3724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 Обеспечение условий для развития на территории поселения физической культуры и массового спорта, организация проведения официальных физкультурно- оздоровительных и спортивных мероприятий поселения.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спортивно</w:t>
            </w:r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502DE3" w:rsidRPr="00400001">
        <w:tc>
          <w:tcPr>
            <w:tcW w:w="3724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502DE3" w:rsidRPr="00400001">
        <w:tc>
          <w:tcPr>
            <w:tcW w:w="3724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6A43E3">
              <w:rPr>
                <w:sz w:val="28"/>
                <w:szCs w:val="28"/>
              </w:rPr>
              <w:t>175</w:t>
            </w:r>
            <w:r w:rsidRPr="0040000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рублей, из средств бюджета Мичуринского сельского поселения.</w:t>
            </w:r>
          </w:p>
        </w:tc>
      </w:tr>
      <w:tr w:rsidR="00502DE3" w:rsidRPr="00400001">
        <w:tc>
          <w:tcPr>
            <w:tcW w:w="3724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28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502DE3" w:rsidRDefault="00502DE3" w:rsidP="000F7F15">
      <w:pPr>
        <w:rPr>
          <w:sz w:val="28"/>
          <w:szCs w:val="28"/>
        </w:rPr>
      </w:pPr>
    </w:p>
    <w:p w:rsidR="00D905E9" w:rsidRDefault="00502DE3" w:rsidP="00D905E9">
      <w:pPr>
        <w:jc w:val="center"/>
        <w:rPr>
          <w:b/>
          <w:bCs/>
          <w:sz w:val="28"/>
          <w:szCs w:val="28"/>
        </w:rPr>
      </w:pPr>
      <w:r w:rsidRPr="002354A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Содержание проблемы </w:t>
      </w:r>
      <w:r w:rsidR="00D4283C">
        <w:rPr>
          <w:b/>
          <w:bCs/>
          <w:sz w:val="28"/>
          <w:szCs w:val="28"/>
        </w:rPr>
        <w:t xml:space="preserve">в сфере </w:t>
      </w:r>
      <w:r w:rsidR="00D4283C" w:rsidRPr="00D4283C">
        <w:rPr>
          <w:b/>
          <w:bCs/>
          <w:sz w:val="28"/>
          <w:szCs w:val="28"/>
        </w:rPr>
        <w:t>р</w:t>
      </w:r>
      <w:r w:rsidR="00D4283C" w:rsidRPr="00D4283C">
        <w:rPr>
          <w:b/>
          <w:sz w:val="28"/>
          <w:szCs w:val="28"/>
        </w:rPr>
        <w:t>азвития физической культуры и спорта</w:t>
      </w:r>
      <w:r w:rsidR="00D428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обоснование  необходимости её решения   программными </w:t>
      </w:r>
    </w:p>
    <w:p w:rsidR="00502DE3" w:rsidRDefault="00D905E9" w:rsidP="00D90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502DE3">
        <w:rPr>
          <w:b/>
          <w:bCs/>
          <w:sz w:val="28"/>
          <w:szCs w:val="28"/>
        </w:rPr>
        <w:t>методами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поставленных  целей предусматривается решение следующих задач: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участвующих в соревнованиях поселенческого, районного, краевого уровня;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улучшение  качества жизни населения, укрепление здоровья, активная </w:t>
      </w:r>
      <w:r>
        <w:rPr>
          <w:sz w:val="28"/>
          <w:szCs w:val="28"/>
        </w:rPr>
        <w:lastRenderedPageBreak/>
        <w:t>пропаганда здорового образа жизни.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планомерная  целенаправленная работа, осуществление которой возможно программным целевым методом. Принятие и реализация программы не только позволит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502DE3" w:rsidRDefault="00502DE3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02DE3" w:rsidRPr="002354AC" w:rsidRDefault="00502DE3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Цели и задачи, сроки реализации Программы</w:t>
      </w:r>
    </w:p>
    <w:p w:rsidR="00502DE3" w:rsidRPr="002354AC" w:rsidRDefault="00502DE3" w:rsidP="000F7F15">
      <w:pPr>
        <w:rPr>
          <w:b/>
          <w:bCs/>
          <w:sz w:val="28"/>
          <w:szCs w:val="28"/>
        </w:rPr>
      </w:pP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контроль за исполнением мероприятий Программы обеспечивает администрация Мичуринского сельского поселения.   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 массовых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502DE3" w:rsidRDefault="00502DE3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502DE3" w:rsidRDefault="00502DE3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модернизирование спортивных объектов;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502DE3" w:rsidRDefault="00502DE3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2018 год</w:t>
      </w:r>
    </w:p>
    <w:p w:rsidR="00502DE3" w:rsidRDefault="00502DE3" w:rsidP="000F7F15">
      <w:pPr>
        <w:jc w:val="both"/>
        <w:rPr>
          <w:sz w:val="28"/>
          <w:szCs w:val="28"/>
        </w:rPr>
      </w:pPr>
    </w:p>
    <w:p w:rsidR="00502DE3" w:rsidRPr="002001E0" w:rsidRDefault="00502DE3" w:rsidP="00E4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мероприятий</w:t>
      </w:r>
      <w:r w:rsidRPr="00200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2001E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и объемы ее финансирования</w:t>
      </w:r>
    </w:p>
    <w:p w:rsidR="00502DE3" w:rsidRDefault="00502DE3" w:rsidP="000F7F15">
      <w:pPr>
        <w:ind w:left="219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34"/>
        <w:gridCol w:w="2249"/>
        <w:gridCol w:w="3105"/>
      </w:tblGrid>
      <w:tr w:rsidR="00502DE3" w:rsidRPr="00400001">
        <w:trPr>
          <w:trHeight w:val="1010"/>
        </w:trPr>
        <w:tc>
          <w:tcPr>
            <w:tcW w:w="828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6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279" w:type="dxa"/>
          </w:tcPr>
          <w:p w:rsidR="00502DE3" w:rsidRPr="00400001" w:rsidRDefault="00502DE3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502DE3" w:rsidRPr="00400001" w:rsidRDefault="00502DE3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502DE3" w:rsidRPr="00400001" w:rsidRDefault="00502DE3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502DE3" w:rsidRPr="00400001">
        <w:trPr>
          <w:trHeight w:val="1010"/>
        </w:trPr>
        <w:tc>
          <w:tcPr>
            <w:tcW w:w="828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40" w:type="dxa"/>
          </w:tcPr>
          <w:p w:rsidR="00502DE3" w:rsidRDefault="004C5621" w:rsidP="004C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4C5621" w:rsidRDefault="004C5621" w:rsidP="004C5621">
            <w:pPr>
              <w:rPr>
                <w:sz w:val="28"/>
                <w:szCs w:val="28"/>
              </w:rPr>
            </w:pPr>
          </w:p>
          <w:p w:rsidR="004C5621" w:rsidRPr="00400001" w:rsidRDefault="004C5621" w:rsidP="004C5621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  <w:p w:rsidR="00502DE3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4C5621" w:rsidRDefault="004C5621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10,0*12=120000</w:t>
            </w:r>
          </w:p>
          <w:p w:rsidR="004C5621" w:rsidRDefault="004C5621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30,2%=</w:t>
            </w:r>
          </w:p>
          <w:p w:rsidR="004C5621" w:rsidRPr="00400001" w:rsidRDefault="004C5621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327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  <w:p w:rsidR="00502DE3" w:rsidRPr="00400001" w:rsidRDefault="00502DE3" w:rsidP="00E4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  <w:p w:rsidR="00502DE3" w:rsidRPr="00400001" w:rsidRDefault="00502DE3" w:rsidP="00E42819">
            <w:pPr>
              <w:jc w:val="center"/>
              <w:rPr>
                <w:sz w:val="28"/>
                <w:szCs w:val="28"/>
              </w:rPr>
            </w:pP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</w:tc>
      </w:tr>
      <w:tr w:rsidR="00502DE3" w:rsidRPr="00400001">
        <w:trPr>
          <w:trHeight w:val="1010"/>
        </w:trPr>
        <w:tc>
          <w:tcPr>
            <w:tcW w:w="828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</w:t>
            </w:r>
          </w:p>
        </w:tc>
        <w:tc>
          <w:tcPr>
            <w:tcW w:w="3840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спортивной формы для спортсменов поселения.</w:t>
            </w:r>
          </w:p>
        </w:tc>
        <w:tc>
          <w:tcPr>
            <w:tcW w:w="2256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279" w:type="dxa"/>
          </w:tcPr>
          <w:p w:rsidR="00502DE3" w:rsidRPr="00400001" w:rsidRDefault="00502DE3" w:rsidP="00E42819">
            <w:pPr>
              <w:jc w:val="center"/>
              <w:rPr>
                <w:sz w:val="28"/>
                <w:szCs w:val="28"/>
              </w:rPr>
            </w:pPr>
          </w:p>
          <w:p w:rsidR="00502DE3" w:rsidRPr="00400001" w:rsidRDefault="00502DE3" w:rsidP="00E4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0001">
              <w:rPr>
                <w:sz w:val="28"/>
                <w:szCs w:val="28"/>
              </w:rPr>
              <w:t>,0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</w:t>
            </w:r>
          </w:p>
        </w:tc>
      </w:tr>
      <w:tr w:rsidR="00502DE3" w:rsidRPr="00400001">
        <w:trPr>
          <w:trHeight w:val="1010"/>
        </w:trPr>
        <w:tc>
          <w:tcPr>
            <w:tcW w:w="828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</w:t>
            </w:r>
          </w:p>
        </w:tc>
        <w:tc>
          <w:tcPr>
            <w:tcW w:w="3840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56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279" w:type="dxa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        </w:t>
            </w:r>
          </w:p>
          <w:p w:rsidR="00502DE3" w:rsidRPr="00400001" w:rsidRDefault="00502DE3" w:rsidP="00E4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</w:t>
            </w:r>
          </w:p>
        </w:tc>
      </w:tr>
      <w:tr w:rsidR="00502DE3" w:rsidRPr="00400001">
        <w:trPr>
          <w:trHeight w:val="633"/>
        </w:trPr>
        <w:tc>
          <w:tcPr>
            <w:tcW w:w="10203" w:type="dxa"/>
            <w:gridSpan w:val="4"/>
          </w:tcPr>
          <w:p w:rsidR="00502DE3" w:rsidRPr="00400001" w:rsidRDefault="00502DE3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ИТОГО:                                                                        </w:t>
            </w:r>
            <w:r w:rsidR="00D905E9">
              <w:rPr>
                <w:sz w:val="28"/>
                <w:szCs w:val="28"/>
              </w:rPr>
              <w:t xml:space="preserve">         </w:t>
            </w:r>
            <w:r w:rsidRPr="0040000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175</w:t>
            </w:r>
            <w:r w:rsidRPr="00400001">
              <w:rPr>
                <w:sz w:val="28"/>
                <w:szCs w:val="28"/>
              </w:rPr>
              <w:t>,0</w:t>
            </w:r>
          </w:p>
          <w:p w:rsidR="00502DE3" w:rsidRPr="00400001" w:rsidRDefault="00502DE3" w:rsidP="00F8474A">
            <w:pPr>
              <w:rPr>
                <w:sz w:val="28"/>
                <w:szCs w:val="28"/>
              </w:rPr>
            </w:pPr>
          </w:p>
        </w:tc>
      </w:tr>
    </w:tbl>
    <w:p w:rsidR="00502DE3" w:rsidRDefault="00502DE3" w:rsidP="000F7F15">
      <w:pPr>
        <w:ind w:left="219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02DE3" w:rsidRDefault="00502DE3" w:rsidP="000F7F15">
      <w:pPr>
        <w:ind w:left="-19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  4. Обоснование ресурсного обеспечения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D905E9" w:rsidRPr="00AF55F2" w:rsidRDefault="00D905E9" w:rsidP="000F7F15">
      <w:pPr>
        <w:ind w:left="-192"/>
        <w:rPr>
          <w:b/>
          <w:bCs/>
          <w:sz w:val="28"/>
          <w:szCs w:val="28"/>
        </w:rPr>
      </w:pPr>
    </w:p>
    <w:p w:rsidR="00502DE3" w:rsidRPr="00AF55F2" w:rsidRDefault="00502DE3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>
        <w:rPr>
          <w:sz w:val="28"/>
          <w:szCs w:val="28"/>
        </w:rPr>
        <w:t>175</w:t>
      </w:r>
      <w:r w:rsidRPr="00AF55F2">
        <w:rPr>
          <w:sz w:val="28"/>
          <w:szCs w:val="28"/>
        </w:rPr>
        <w:t xml:space="preserve"> тысяч рублей.</w:t>
      </w:r>
    </w:p>
    <w:p w:rsidR="00502DE3" w:rsidRDefault="00502DE3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201</w:t>
      </w:r>
      <w:r>
        <w:rPr>
          <w:sz w:val="28"/>
          <w:szCs w:val="28"/>
        </w:rPr>
        <w:t>8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502DE3" w:rsidRPr="00AF55F2" w:rsidRDefault="00502DE3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2DE3" w:rsidRPr="00AF55F2" w:rsidRDefault="00502DE3" w:rsidP="000F7F15">
      <w:pPr>
        <w:ind w:left="-72" w:hanging="7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502DE3" w:rsidRPr="00AF55F2" w:rsidRDefault="00502DE3" w:rsidP="000F7F15">
      <w:pPr>
        <w:ind w:left="2190"/>
        <w:rPr>
          <w:b/>
          <w:bCs/>
          <w:sz w:val="28"/>
          <w:szCs w:val="28"/>
        </w:rPr>
      </w:pPr>
    </w:p>
    <w:p w:rsidR="00502DE3" w:rsidRPr="00AF55F2" w:rsidRDefault="00502DE3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</w:t>
      </w:r>
      <w:r w:rsidRPr="00AF55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502DE3" w:rsidRDefault="00502DE3" w:rsidP="00D4283C">
      <w:pPr>
        <w:ind w:left="48" w:firstLine="519"/>
        <w:jc w:val="both"/>
        <w:rPr>
          <w:sz w:val="28"/>
          <w:szCs w:val="28"/>
        </w:rPr>
      </w:pPr>
      <w:r w:rsidRPr="00AF55F2">
        <w:rPr>
          <w:sz w:val="28"/>
          <w:szCs w:val="28"/>
        </w:rPr>
        <w:t>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здоровья  подрастающего поколения;</w:t>
      </w:r>
    </w:p>
    <w:p w:rsidR="00502DE3" w:rsidRDefault="00502DE3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D4283C" w:rsidRPr="00293BB7" w:rsidRDefault="00D4283C" w:rsidP="00D4283C">
      <w:pPr>
        <w:ind w:firstLine="519"/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293BB7">
        <w:rPr>
          <w:color w:val="000000"/>
          <w:sz w:val="28"/>
          <w:szCs w:val="28"/>
        </w:rPr>
        <w:t>отделом администрации  по итогам её исполнения  за каждый финансовый год</w:t>
      </w:r>
      <w:r w:rsidR="004C5621">
        <w:rPr>
          <w:color w:val="000000"/>
          <w:sz w:val="28"/>
          <w:szCs w:val="28"/>
        </w:rPr>
        <w:t>,</w:t>
      </w:r>
      <w:r w:rsidRPr="00293BB7">
        <w:rPr>
          <w:color w:val="000000"/>
          <w:sz w:val="28"/>
          <w:szCs w:val="28"/>
        </w:rPr>
        <w:t xml:space="preserve">  следующего за отчетным.</w:t>
      </w:r>
    </w:p>
    <w:p w:rsidR="00D4283C" w:rsidRPr="00293BB7" w:rsidRDefault="00D4283C" w:rsidP="00D4283C">
      <w:pPr>
        <w:ind w:firstLine="519"/>
        <w:rPr>
          <w:sz w:val="28"/>
          <w:szCs w:val="28"/>
        </w:rPr>
      </w:pPr>
      <w:r w:rsidRPr="00293BB7">
        <w:rPr>
          <w:sz w:val="28"/>
          <w:szCs w:val="28"/>
        </w:rPr>
        <w:tab/>
        <w:t xml:space="preserve">Порядок проведения  оценки эффективности  реализации Программы  предусматривает  оценку достижения  значений  целевых индикаторов Программы  и определение  их динамики. </w:t>
      </w:r>
    </w:p>
    <w:p w:rsidR="00D4283C" w:rsidRPr="00293BB7" w:rsidRDefault="00D4283C" w:rsidP="00D4283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D4283C" w:rsidRPr="00293BB7" w:rsidRDefault="00D4283C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lastRenderedPageBreak/>
        <w:t>Методика оценки эффективности реализации муниципальной программы учитывает необходимость проведения оценок:</w:t>
      </w:r>
    </w:p>
    <w:p w:rsidR="00D4283C" w:rsidRPr="00293BB7" w:rsidRDefault="00D4283C" w:rsidP="00D4283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входящих в нее основных мероприятий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, не менее 95%</w:t>
      </w:r>
    </w:p>
    <w:p w:rsidR="00D4283C" w:rsidRPr="00293BB7" w:rsidRDefault="00D4283C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*100%,где</w:t>
      </w:r>
    </w:p>
    <w:p w:rsidR="00D4283C" w:rsidRPr="00293BB7" w:rsidRDefault="00D4283C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</w:t>
      </w:r>
      <w:r w:rsidRPr="00293BB7"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D4283C" w:rsidRPr="00293BB7" w:rsidRDefault="00D4283C" w:rsidP="00D428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ab/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</w:t>
      </w:r>
      <w:r w:rsidRPr="00293BB7"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D4283C" w:rsidRPr="00293BB7" w:rsidRDefault="00D4283C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местного бюджета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D4283C" w:rsidRPr="00293BB7" w:rsidRDefault="00D4283C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b/>
          <w:sz w:val="28"/>
          <w:szCs w:val="28"/>
          <w:shd w:val="clear" w:color="auto" w:fill="FFFFFF"/>
        </w:rPr>
        <w:t>=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 где</w:t>
      </w:r>
    </w:p>
    <w:p w:rsidR="00D4283C" w:rsidRPr="00293BB7" w:rsidRDefault="00D4283C" w:rsidP="00D4283C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– </w:t>
      </w:r>
      <w:r w:rsidRPr="00293BB7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D4283C" w:rsidRPr="00293BB7" w:rsidRDefault="00D4283C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- </w:t>
      </w:r>
      <w:r w:rsidRPr="00293BB7">
        <w:rPr>
          <w:sz w:val="28"/>
          <w:szCs w:val="28"/>
          <w:shd w:val="clear" w:color="auto" w:fill="FFFFFF"/>
        </w:rPr>
        <w:t>запланированное значение.</w:t>
      </w:r>
      <w:r w:rsidRPr="00293BB7">
        <w:rPr>
          <w:b/>
          <w:sz w:val="28"/>
          <w:szCs w:val="28"/>
          <w:shd w:val="clear" w:color="auto" w:fill="FFFFFF"/>
        </w:rPr>
        <w:t xml:space="preserve"> </w:t>
      </w:r>
    </w:p>
    <w:p w:rsidR="00D4283C" w:rsidRPr="00293BB7" w:rsidRDefault="00D4283C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293BB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, </w:t>
      </w:r>
      <w:r w:rsidRPr="00293BB7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D4283C" w:rsidRPr="00293BB7" w:rsidRDefault="00D4283C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(степень достижения целей и решения задач)/Кол-во Инд (индикаторов программы)</w:t>
      </w:r>
    </w:p>
    <w:p w:rsidR="00D4283C" w:rsidRPr="00293BB7" w:rsidRDefault="00D4283C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93BB7">
        <w:rPr>
          <w:sz w:val="28"/>
          <w:szCs w:val="28"/>
        </w:rPr>
        <w:t>Сд</w:t>
      </w:r>
      <w:proofErr w:type="spellEnd"/>
      <w:r w:rsidRPr="00293BB7">
        <w:rPr>
          <w:sz w:val="28"/>
          <w:szCs w:val="28"/>
        </w:rPr>
        <w:t>&gt;1, его значение принимается равным 1.</w:t>
      </w:r>
    </w:p>
    <w:p w:rsidR="00D4283C" w:rsidRDefault="00D4283C" w:rsidP="000F7F15">
      <w:pPr>
        <w:ind w:left="48"/>
        <w:jc w:val="both"/>
        <w:rPr>
          <w:sz w:val="28"/>
          <w:szCs w:val="28"/>
        </w:rPr>
      </w:pPr>
    </w:p>
    <w:p w:rsidR="00502DE3" w:rsidRDefault="00502DE3" w:rsidP="000F7F15">
      <w:pPr>
        <w:ind w:left="4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738AB">
        <w:rPr>
          <w:b/>
          <w:bCs/>
          <w:sz w:val="28"/>
          <w:szCs w:val="28"/>
        </w:rPr>
        <w:t xml:space="preserve">6.Критерии </w:t>
      </w:r>
      <w:r w:rsidR="004C5621">
        <w:rPr>
          <w:b/>
          <w:bCs/>
          <w:sz w:val="28"/>
          <w:szCs w:val="28"/>
        </w:rPr>
        <w:t xml:space="preserve"> оценки </w:t>
      </w:r>
      <w:r w:rsidRPr="004738AB">
        <w:rPr>
          <w:b/>
          <w:bCs/>
          <w:sz w:val="28"/>
          <w:szCs w:val="28"/>
        </w:rPr>
        <w:t xml:space="preserve">выполнения </w:t>
      </w:r>
      <w:r>
        <w:rPr>
          <w:b/>
          <w:bCs/>
          <w:sz w:val="28"/>
          <w:szCs w:val="28"/>
        </w:rPr>
        <w:t>П</w:t>
      </w:r>
      <w:r w:rsidRPr="004738AB">
        <w:rPr>
          <w:b/>
          <w:bCs/>
          <w:sz w:val="28"/>
          <w:szCs w:val="28"/>
        </w:rPr>
        <w:t>рогр</w:t>
      </w:r>
      <w:r>
        <w:rPr>
          <w:b/>
          <w:bCs/>
          <w:sz w:val="28"/>
          <w:szCs w:val="28"/>
        </w:rPr>
        <w:t>аммы</w:t>
      </w:r>
    </w:p>
    <w:p w:rsidR="00502DE3" w:rsidRDefault="00502DE3" w:rsidP="000F7F15">
      <w:pPr>
        <w:ind w:left="48"/>
        <w:rPr>
          <w:b/>
          <w:bCs/>
          <w:sz w:val="28"/>
          <w:szCs w:val="28"/>
        </w:rPr>
      </w:pPr>
    </w:p>
    <w:p w:rsidR="00502DE3" w:rsidRPr="00457166" w:rsidRDefault="00502DE3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502DE3" w:rsidRPr="00457166" w:rsidRDefault="00502DE3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502DE3" w:rsidRPr="00457166" w:rsidRDefault="00502DE3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502DE3" w:rsidRPr="00457166" w:rsidRDefault="00502DE3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осуществление реконструкции и капитального ремонта спортивных объектов;</w:t>
      </w:r>
    </w:p>
    <w:p w:rsidR="00502DE3" w:rsidRPr="00457166" w:rsidRDefault="00502DE3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502DE3" w:rsidRDefault="00502DE3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348"/>
        <w:gridCol w:w="1592"/>
        <w:gridCol w:w="1503"/>
        <w:gridCol w:w="865"/>
        <w:gridCol w:w="933"/>
      </w:tblGrid>
      <w:tr w:rsidR="00502DE3" w:rsidRPr="001E3142" w:rsidTr="004C5621">
        <w:tc>
          <w:tcPr>
            <w:tcW w:w="613" w:type="dxa"/>
          </w:tcPr>
          <w:p w:rsidR="00502DE3" w:rsidRPr="001E3142" w:rsidRDefault="00502DE3" w:rsidP="00F8474A">
            <w:pPr>
              <w:suppressAutoHyphens/>
              <w:jc w:val="both"/>
            </w:pPr>
            <w:r w:rsidRPr="001E3142">
              <w:t>№</w:t>
            </w:r>
          </w:p>
          <w:p w:rsidR="00502DE3" w:rsidRPr="001E3142" w:rsidRDefault="00502DE3" w:rsidP="00F8474A">
            <w:pPr>
              <w:suppressAutoHyphens/>
              <w:jc w:val="both"/>
            </w:pPr>
            <w:r w:rsidRPr="001E3142">
              <w:t>п/п</w:t>
            </w:r>
          </w:p>
        </w:tc>
        <w:tc>
          <w:tcPr>
            <w:tcW w:w="4348" w:type="dxa"/>
          </w:tcPr>
          <w:p w:rsidR="00502DE3" w:rsidRPr="00264192" w:rsidRDefault="00502DE3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</w:tcPr>
          <w:p w:rsidR="00502DE3" w:rsidRPr="00264192" w:rsidRDefault="00502DE3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Единица  измерения</w:t>
            </w:r>
          </w:p>
        </w:tc>
        <w:tc>
          <w:tcPr>
            <w:tcW w:w="1503" w:type="dxa"/>
          </w:tcPr>
          <w:p w:rsidR="00502DE3" w:rsidRPr="00264192" w:rsidRDefault="00502DE3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Базовый показатель 201</w:t>
            </w:r>
            <w:r>
              <w:rPr>
                <w:sz w:val="26"/>
                <w:szCs w:val="26"/>
              </w:rPr>
              <w:t>7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</w:tcPr>
          <w:p w:rsidR="00502DE3" w:rsidRPr="00264192" w:rsidRDefault="00502DE3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</w:tcPr>
          <w:p w:rsidR="00502DE3" w:rsidRPr="00264192" w:rsidRDefault="00502DE3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Рост в %</w:t>
            </w:r>
          </w:p>
        </w:tc>
      </w:tr>
      <w:tr w:rsidR="00502DE3" w:rsidRPr="001E3142" w:rsidTr="004C5621">
        <w:tc>
          <w:tcPr>
            <w:tcW w:w="613" w:type="dxa"/>
          </w:tcPr>
          <w:p w:rsidR="00502DE3" w:rsidRPr="00264192" w:rsidRDefault="00502DE3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</w:tcPr>
          <w:p w:rsidR="00502DE3" w:rsidRPr="00264192" w:rsidRDefault="00502DE3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</w:tcPr>
          <w:p w:rsidR="00502DE3" w:rsidRPr="00264192" w:rsidRDefault="00502DE3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</w:tcPr>
          <w:p w:rsidR="00502DE3" w:rsidRPr="00264192" w:rsidRDefault="00502DE3" w:rsidP="00FE61B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5" w:type="dxa"/>
          </w:tcPr>
          <w:p w:rsidR="00502DE3" w:rsidRPr="00264192" w:rsidRDefault="00502DE3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33" w:type="dxa"/>
          </w:tcPr>
          <w:p w:rsidR="00502DE3" w:rsidRPr="00264192" w:rsidRDefault="00502DE3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264192">
              <w:rPr>
                <w:sz w:val="26"/>
                <w:szCs w:val="26"/>
              </w:rPr>
              <w:t>%</w:t>
            </w:r>
          </w:p>
        </w:tc>
      </w:tr>
      <w:tr w:rsidR="004C5621" w:rsidRPr="001E3142" w:rsidTr="004C5621">
        <w:tc>
          <w:tcPr>
            <w:tcW w:w="613" w:type="dxa"/>
          </w:tcPr>
          <w:p w:rsidR="004C5621" w:rsidRPr="00264192" w:rsidRDefault="004C5621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>.</w:t>
            </w:r>
          </w:p>
        </w:tc>
        <w:tc>
          <w:tcPr>
            <w:tcW w:w="4348" w:type="dxa"/>
          </w:tcPr>
          <w:p w:rsidR="004C5621" w:rsidRPr="00264192" w:rsidRDefault="004C5621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Рост численности населения, занимающихся физкультурой и спортом</w:t>
            </w:r>
          </w:p>
        </w:tc>
        <w:tc>
          <w:tcPr>
            <w:tcW w:w="1592" w:type="dxa"/>
          </w:tcPr>
          <w:p w:rsidR="004C5621" w:rsidRPr="00264192" w:rsidRDefault="004C5621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503" w:type="dxa"/>
          </w:tcPr>
          <w:p w:rsidR="004C5621" w:rsidRPr="00264192" w:rsidRDefault="004C5621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1650</w:t>
            </w:r>
          </w:p>
        </w:tc>
        <w:tc>
          <w:tcPr>
            <w:tcW w:w="865" w:type="dxa"/>
          </w:tcPr>
          <w:p w:rsidR="004C5621" w:rsidRPr="00264192" w:rsidRDefault="004C5621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</w:t>
            </w:r>
          </w:p>
        </w:tc>
        <w:tc>
          <w:tcPr>
            <w:tcW w:w="933" w:type="dxa"/>
          </w:tcPr>
          <w:p w:rsidR="004C5621" w:rsidRPr="00264192" w:rsidRDefault="004C5621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3 %</w:t>
            </w:r>
          </w:p>
        </w:tc>
      </w:tr>
    </w:tbl>
    <w:p w:rsidR="00502DE3" w:rsidRPr="00457166" w:rsidRDefault="00502DE3" w:rsidP="000F7F15">
      <w:pPr>
        <w:ind w:left="48"/>
        <w:jc w:val="both"/>
        <w:rPr>
          <w:sz w:val="28"/>
          <w:szCs w:val="28"/>
        </w:rPr>
      </w:pPr>
    </w:p>
    <w:p w:rsidR="004C5621" w:rsidRDefault="00502DE3" w:rsidP="00D905E9">
      <w:pPr>
        <w:ind w:left="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502DE3" w:rsidRDefault="00502DE3" w:rsidP="004C5621">
      <w:pPr>
        <w:ind w:left="756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Механизм реализации Программы</w:t>
      </w:r>
    </w:p>
    <w:p w:rsidR="00502DE3" w:rsidRPr="004738AB" w:rsidRDefault="00502DE3" w:rsidP="000F7F15">
      <w:pPr>
        <w:ind w:left="2190"/>
        <w:rPr>
          <w:b/>
          <w:bCs/>
          <w:sz w:val="28"/>
          <w:szCs w:val="28"/>
        </w:rPr>
      </w:pPr>
      <w:r w:rsidRPr="004738AB">
        <w:rPr>
          <w:b/>
          <w:bCs/>
          <w:sz w:val="28"/>
          <w:szCs w:val="28"/>
        </w:rPr>
        <w:t xml:space="preserve">     </w:t>
      </w:r>
    </w:p>
    <w:p w:rsidR="00D4283C" w:rsidRPr="00BA6482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Механизм реализации Программы – это система программных мероприятий,  скоординированных по объему  финансирования, обеспечивающих  достижение намеченных целей и результатов.</w:t>
      </w:r>
    </w:p>
    <w:p w:rsidR="00D4283C" w:rsidRPr="00BA6482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ab/>
        <w:t>Контролирует и координирует  работу по реализации исполнителями Программы  общий отдел администрации  Мичуринского сельского поселения.</w:t>
      </w:r>
    </w:p>
    <w:p w:rsidR="00CD7BD8" w:rsidRDefault="00D4283C" w:rsidP="00CD7BD8">
      <w:pPr>
        <w:jc w:val="both"/>
        <w:rPr>
          <w:color w:val="000000"/>
          <w:sz w:val="28"/>
          <w:szCs w:val="28"/>
        </w:rPr>
      </w:pPr>
      <w:r w:rsidRPr="00BA6482">
        <w:rPr>
          <w:sz w:val="28"/>
          <w:szCs w:val="28"/>
        </w:rPr>
        <w:tab/>
      </w:r>
      <w:r w:rsidRPr="00BA6482">
        <w:rPr>
          <w:color w:val="000000"/>
          <w:sz w:val="28"/>
          <w:szCs w:val="28"/>
        </w:rPr>
        <w:t xml:space="preserve">- </w:t>
      </w:r>
      <w:r w:rsidR="00CD7BD8">
        <w:rPr>
          <w:color w:val="000000"/>
          <w:sz w:val="28"/>
          <w:szCs w:val="28"/>
        </w:rPr>
        <w:t>К</w:t>
      </w:r>
      <w:r w:rsidRPr="00BA6482">
        <w:rPr>
          <w:color w:val="000000"/>
          <w:sz w:val="28"/>
          <w:szCs w:val="28"/>
        </w:rPr>
        <w:t>оординатор программы несет ответственность за</w:t>
      </w:r>
      <w:r w:rsidR="00CD7BD8">
        <w:rPr>
          <w:color w:val="000000"/>
          <w:sz w:val="28"/>
          <w:szCs w:val="28"/>
        </w:rPr>
        <w:t>:</w:t>
      </w:r>
    </w:p>
    <w:p w:rsidR="00D4283C" w:rsidRDefault="00CD7BD8" w:rsidP="00CD7B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283C" w:rsidRPr="00BA6482">
        <w:rPr>
          <w:color w:val="000000"/>
          <w:sz w:val="28"/>
          <w:szCs w:val="28"/>
        </w:rPr>
        <w:t xml:space="preserve"> достижение целевых показателей муниципальной программы;</w:t>
      </w:r>
    </w:p>
    <w:p w:rsidR="00D4283C" w:rsidRPr="00BA6482" w:rsidRDefault="00D4283C" w:rsidP="00D428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предоставление в финансовый отдел отчетност</w:t>
      </w:r>
      <w:r w:rsidR="00CD7BD8">
        <w:rPr>
          <w:sz w:val="28"/>
          <w:szCs w:val="28"/>
        </w:rPr>
        <w:t>и</w:t>
      </w:r>
      <w:r w:rsidRPr="00BA6482">
        <w:rPr>
          <w:sz w:val="28"/>
          <w:szCs w:val="28"/>
        </w:rPr>
        <w:t>, необходим</w:t>
      </w:r>
      <w:r w:rsidR="00CD7BD8">
        <w:rPr>
          <w:sz w:val="28"/>
          <w:szCs w:val="28"/>
        </w:rPr>
        <w:t>ой</w:t>
      </w:r>
      <w:r w:rsidRPr="00BA6482">
        <w:rPr>
          <w:sz w:val="28"/>
          <w:szCs w:val="28"/>
        </w:rPr>
        <w:t xml:space="preserve"> для осуществления контроля за реализацией муниципальной программы;</w:t>
      </w:r>
    </w:p>
    <w:p w:rsidR="00D4283C" w:rsidRPr="00BA6482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подготовк</w:t>
      </w:r>
      <w:r w:rsidR="00CD7BD8">
        <w:rPr>
          <w:sz w:val="28"/>
          <w:szCs w:val="28"/>
        </w:rPr>
        <w:t>у</w:t>
      </w:r>
      <w:r w:rsidRPr="00BA6482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D4283C" w:rsidRPr="00BA6482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D4283C" w:rsidRPr="00BA6482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D4283C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CD7BD8" w:rsidRPr="00BA6482" w:rsidRDefault="00CD7BD8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482">
        <w:rPr>
          <w:sz w:val="28"/>
          <w:szCs w:val="28"/>
        </w:rPr>
        <w:t>осуществление иных полномочий, установленные муниципальной программой</w:t>
      </w:r>
      <w:r>
        <w:rPr>
          <w:sz w:val="28"/>
          <w:szCs w:val="28"/>
        </w:rPr>
        <w:t>.</w:t>
      </w:r>
    </w:p>
    <w:p w:rsidR="00CD7BD8" w:rsidRDefault="00CD7BD8" w:rsidP="00CD7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4283C" w:rsidRPr="00BA6482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D4283C" w:rsidRPr="00BA6482" w:rsidRDefault="00CD7BD8" w:rsidP="00CD7B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283C" w:rsidRPr="00BA6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 </w:t>
      </w:r>
      <w:r w:rsidR="00D4283C" w:rsidRPr="00BA6482">
        <w:rPr>
          <w:sz w:val="28"/>
          <w:szCs w:val="28"/>
        </w:rPr>
        <w:t xml:space="preserve">муниципальные контракты, проводит анализ выполнения </w:t>
      </w:r>
      <w:r>
        <w:rPr>
          <w:sz w:val="28"/>
          <w:szCs w:val="28"/>
        </w:rPr>
        <w:t xml:space="preserve">программных </w:t>
      </w:r>
      <w:r w:rsidR="00D4283C" w:rsidRPr="00BA648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="00D4283C" w:rsidRPr="00BA6482">
        <w:rPr>
          <w:sz w:val="28"/>
          <w:szCs w:val="28"/>
        </w:rPr>
        <w:t>;</w:t>
      </w:r>
    </w:p>
    <w:p w:rsidR="00D4283C" w:rsidRPr="00BA6482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4283C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</w:t>
      </w:r>
      <w:r w:rsidR="00CD7BD8">
        <w:rPr>
          <w:sz w:val="28"/>
          <w:szCs w:val="28"/>
        </w:rPr>
        <w:t>о</w:t>
      </w:r>
      <w:r w:rsidRPr="00BA6482">
        <w:rPr>
          <w:sz w:val="28"/>
          <w:szCs w:val="28"/>
        </w:rPr>
        <w:t>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D4283C" w:rsidRDefault="00D4283C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формирует бюджетные заявки на финансирование мероприяти</w:t>
      </w:r>
      <w:r w:rsidR="00CD7BD8">
        <w:rPr>
          <w:sz w:val="28"/>
          <w:szCs w:val="28"/>
        </w:rPr>
        <w:t>й</w:t>
      </w:r>
      <w:r w:rsidRPr="00BA6482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Default="00CD7BD8" w:rsidP="00D4283C">
      <w:pPr>
        <w:jc w:val="both"/>
        <w:rPr>
          <w:sz w:val="28"/>
          <w:szCs w:val="28"/>
        </w:rPr>
      </w:pPr>
    </w:p>
    <w:p w:rsidR="00CD7BD8" w:rsidRPr="00BA6482" w:rsidRDefault="00CD7BD8" w:rsidP="00D4283C">
      <w:pPr>
        <w:jc w:val="both"/>
        <w:rPr>
          <w:sz w:val="28"/>
          <w:szCs w:val="28"/>
        </w:rPr>
      </w:pPr>
    </w:p>
    <w:p w:rsidR="00D4283C" w:rsidRDefault="00D4283C" w:rsidP="00D4283C">
      <w:pPr>
        <w:rPr>
          <w:sz w:val="28"/>
          <w:szCs w:val="28"/>
        </w:rPr>
      </w:pPr>
      <w:r>
        <w:rPr>
          <w:sz w:val="28"/>
          <w:szCs w:val="28"/>
        </w:rPr>
        <w:t>Обоснование  потребности в финансовых средствах</w:t>
      </w:r>
    </w:p>
    <w:p w:rsidR="00D4283C" w:rsidRDefault="00D4283C" w:rsidP="00D4283C">
      <w:pPr>
        <w:rPr>
          <w:sz w:val="28"/>
          <w:szCs w:val="28"/>
        </w:rPr>
      </w:pPr>
      <w:r>
        <w:rPr>
          <w:sz w:val="28"/>
          <w:szCs w:val="28"/>
        </w:rPr>
        <w:t>Общий объем финансирования составляет 175,0 рублей</w:t>
      </w: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7D4A66" w:rsidRDefault="007D4A66" w:rsidP="007D4A66">
      <w:pPr>
        <w:ind w:left="-48"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36"/>
        <w:gridCol w:w="2249"/>
        <w:gridCol w:w="3103"/>
      </w:tblGrid>
      <w:tr w:rsidR="007D4A66" w:rsidRPr="00400001" w:rsidTr="00EB0CA7">
        <w:trPr>
          <w:trHeight w:val="1010"/>
        </w:trPr>
        <w:tc>
          <w:tcPr>
            <w:tcW w:w="828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</w:p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6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279" w:type="dxa"/>
          </w:tcPr>
          <w:p w:rsidR="007D4A66" w:rsidRPr="00400001" w:rsidRDefault="007D4A66" w:rsidP="00EB0CA7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7D4A66" w:rsidRPr="00400001" w:rsidRDefault="007D4A66" w:rsidP="00EB0CA7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7D4A66" w:rsidRPr="00400001" w:rsidRDefault="007D4A66" w:rsidP="00EB0CA7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7D4A66" w:rsidRPr="00400001" w:rsidTr="00EB0CA7">
        <w:trPr>
          <w:trHeight w:val="1010"/>
        </w:trPr>
        <w:tc>
          <w:tcPr>
            <w:tcW w:w="828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840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Расходы на организацию и проведение поселковых спортивных соревнований поселения, участие команд поселения в районных, краевых соревнованиях по видам спорта</w:t>
            </w:r>
          </w:p>
        </w:tc>
        <w:tc>
          <w:tcPr>
            <w:tcW w:w="2256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</w:p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279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</w:t>
            </w:r>
          </w:p>
          <w:p w:rsidR="007D4A66" w:rsidRPr="003520E0" w:rsidRDefault="00AB25B4" w:rsidP="00EB0CA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20E0">
              <w:rPr>
                <w:sz w:val="26"/>
                <w:szCs w:val="26"/>
              </w:rPr>
              <w:t>договор ГПХ  по оказанию услуг</w:t>
            </w:r>
          </w:p>
          <w:p w:rsidR="00AB25B4" w:rsidRPr="003520E0" w:rsidRDefault="00AB25B4" w:rsidP="00EB0CA7">
            <w:pPr>
              <w:rPr>
                <w:sz w:val="26"/>
                <w:szCs w:val="26"/>
              </w:rPr>
            </w:pPr>
          </w:p>
          <w:p w:rsidR="007D4A66" w:rsidRPr="003520E0" w:rsidRDefault="00492D00" w:rsidP="00EB0CA7">
            <w:pPr>
              <w:jc w:val="center"/>
              <w:rPr>
                <w:sz w:val="26"/>
                <w:szCs w:val="26"/>
              </w:rPr>
            </w:pPr>
            <w:r w:rsidRPr="003520E0">
              <w:rPr>
                <w:sz w:val="26"/>
                <w:szCs w:val="26"/>
              </w:rPr>
              <w:t xml:space="preserve"> </w:t>
            </w:r>
            <w:r w:rsidR="007D4A66" w:rsidRPr="003520E0">
              <w:rPr>
                <w:sz w:val="26"/>
                <w:szCs w:val="26"/>
              </w:rPr>
              <w:t>(10,0*12+30,2%</w:t>
            </w:r>
            <w:r w:rsidR="00AB25B4" w:rsidRPr="003520E0">
              <w:rPr>
                <w:sz w:val="26"/>
                <w:szCs w:val="26"/>
              </w:rPr>
              <w:t xml:space="preserve"> взносы </w:t>
            </w:r>
            <w:r w:rsidR="007D4A66" w:rsidRPr="003520E0">
              <w:rPr>
                <w:sz w:val="26"/>
                <w:szCs w:val="26"/>
              </w:rPr>
              <w:t>)</w:t>
            </w:r>
          </w:p>
          <w:p w:rsidR="007D4A66" w:rsidRPr="003520E0" w:rsidRDefault="007D4A66" w:rsidP="00EB0CA7">
            <w:pPr>
              <w:rPr>
                <w:sz w:val="26"/>
                <w:szCs w:val="26"/>
              </w:rPr>
            </w:pPr>
          </w:p>
          <w:p w:rsidR="00492D00" w:rsidRPr="003520E0" w:rsidRDefault="00492D00" w:rsidP="00492D00">
            <w:pPr>
              <w:jc w:val="center"/>
              <w:rPr>
                <w:sz w:val="26"/>
                <w:szCs w:val="26"/>
              </w:rPr>
            </w:pPr>
            <w:r w:rsidRPr="003520E0">
              <w:rPr>
                <w:sz w:val="26"/>
                <w:szCs w:val="26"/>
              </w:rPr>
              <w:t>157,0</w:t>
            </w:r>
          </w:p>
          <w:p w:rsidR="007D4A66" w:rsidRPr="003520E0" w:rsidRDefault="007D4A66" w:rsidP="00EB0CA7">
            <w:pPr>
              <w:rPr>
                <w:sz w:val="26"/>
                <w:szCs w:val="26"/>
              </w:rPr>
            </w:pPr>
          </w:p>
          <w:p w:rsidR="007D4A66" w:rsidRPr="00400001" w:rsidRDefault="007D4A66" w:rsidP="00EB0CA7">
            <w:pPr>
              <w:rPr>
                <w:sz w:val="28"/>
                <w:szCs w:val="28"/>
              </w:rPr>
            </w:pPr>
          </w:p>
          <w:p w:rsidR="007D4A66" w:rsidRPr="00400001" w:rsidRDefault="007D4A66" w:rsidP="00EB0CA7">
            <w:pPr>
              <w:rPr>
                <w:sz w:val="28"/>
                <w:szCs w:val="28"/>
              </w:rPr>
            </w:pPr>
          </w:p>
        </w:tc>
      </w:tr>
      <w:tr w:rsidR="007D4A66" w:rsidRPr="00400001" w:rsidTr="00EB0CA7">
        <w:trPr>
          <w:trHeight w:val="1010"/>
        </w:trPr>
        <w:tc>
          <w:tcPr>
            <w:tcW w:w="828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</w:t>
            </w:r>
          </w:p>
        </w:tc>
        <w:tc>
          <w:tcPr>
            <w:tcW w:w="3840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спортивной формы для спортсменов поселения.</w:t>
            </w:r>
          </w:p>
        </w:tc>
        <w:tc>
          <w:tcPr>
            <w:tcW w:w="2256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</w:p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279" w:type="dxa"/>
          </w:tcPr>
          <w:p w:rsidR="007D4A66" w:rsidRPr="00400001" w:rsidRDefault="007D4A66" w:rsidP="00EB0CA7">
            <w:pPr>
              <w:jc w:val="center"/>
              <w:rPr>
                <w:sz w:val="28"/>
                <w:szCs w:val="28"/>
              </w:rPr>
            </w:pPr>
          </w:p>
          <w:p w:rsidR="003520E0" w:rsidRDefault="003520E0" w:rsidP="00A9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майка и шорты по цене 909 рублей в количестве 11 </w:t>
            </w:r>
            <w:r w:rsidR="004B11F8">
              <w:rPr>
                <w:sz w:val="28"/>
                <w:szCs w:val="28"/>
              </w:rPr>
              <w:t>шт.</w:t>
            </w:r>
          </w:p>
          <w:p w:rsidR="003520E0" w:rsidRDefault="003520E0" w:rsidP="00A9346C">
            <w:pPr>
              <w:jc w:val="center"/>
              <w:rPr>
                <w:sz w:val="28"/>
                <w:szCs w:val="28"/>
              </w:rPr>
            </w:pPr>
          </w:p>
          <w:p w:rsidR="007D4A66" w:rsidRDefault="003520E0" w:rsidP="00A9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346C">
              <w:rPr>
                <w:sz w:val="28"/>
                <w:szCs w:val="28"/>
              </w:rPr>
              <w:t>(0,909*11)</w:t>
            </w:r>
          </w:p>
          <w:p w:rsidR="003520E0" w:rsidRDefault="003520E0" w:rsidP="0035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0001">
              <w:rPr>
                <w:sz w:val="28"/>
                <w:szCs w:val="28"/>
              </w:rPr>
              <w:t>,0</w:t>
            </w:r>
          </w:p>
          <w:p w:rsidR="003520E0" w:rsidRPr="00400001" w:rsidRDefault="003520E0" w:rsidP="00A9346C">
            <w:pPr>
              <w:jc w:val="center"/>
              <w:rPr>
                <w:sz w:val="28"/>
                <w:szCs w:val="28"/>
              </w:rPr>
            </w:pPr>
          </w:p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</w:t>
            </w:r>
          </w:p>
        </w:tc>
      </w:tr>
      <w:tr w:rsidR="007D4A66" w:rsidRPr="00400001" w:rsidTr="00EB0CA7">
        <w:trPr>
          <w:trHeight w:val="1010"/>
        </w:trPr>
        <w:tc>
          <w:tcPr>
            <w:tcW w:w="828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</w:t>
            </w:r>
          </w:p>
        </w:tc>
        <w:tc>
          <w:tcPr>
            <w:tcW w:w="3840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56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279" w:type="dxa"/>
          </w:tcPr>
          <w:p w:rsidR="007D4A66" w:rsidRPr="00400001" w:rsidRDefault="007D4A66" w:rsidP="00EB0CA7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</w:t>
            </w:r>
            <w:r w:rsidR="003520E0">
              <w:rPr>
                <w:sz w:val="28"/>
                <w:szCs w:val="28"/>
              </w:rPr>
              <w:t>футбольная сетка по цене 4,0 рублей в количестве 2</w:t>
            </w:r>
            <w:r w:rsidRPr="00400001">
              <w:rPr>
                <w:sz w:val="28"/>
                <w:szCs w:val="28"/>
              </w:rPr>
              <w:t xml:space="preserve"> </w:t>
            </w:r>
            <w:r w:rsidR="004B11F8">
              <w:rPr>
                <w:sz w:val="28"/>
                <w:szCs w:val="28"/>
              </w:rPr>
              <w:t>шт.</w:t>
            </w:r>
            <w:r w:rsidRPr="00400001">
              <w:rPr>
                <w:sz w:val="28"/>
                <w:szCs w:val="28"/>
              </w:rPr>
              <w:t xml:space="preserve"> </w:t>
            </w:r>
          </w:p>
          <w:p w:rsidR="007D4A66" w:rsidRDefault="004B11F8" w:rsidP="00EB0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( 4,0*2=</w:t>
            </w:r>
            <w:r w:rsidR="007D4A66">
              <w:rPr>
                <w:sz w:val="28"/>
                <w:szCs w:val="28"/>
              </w:rPr>
              <w:t>8,0</w:t>
            </w:r>
            <w:r>
              <w:rPr>
                <w:sz w:val="28"/>
                <w:szCs w:val="28"/>
              </w:rPr>
              <w:t>)</w:t>
            </w:r>
          </w:p>
          <w:p w:rsidR="007D4A66" w:rsidRPr="00400001" w:rsidRDefault="007D4A66" w:rsidP="00A9346C">
            <w:pPr>
              <w:ind w:right="-143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</w:t>
            </w:r>
          </w:p>
        </w:tc>
      </w:tr>
      <w:tr w:rsidR="007D4A66" w:rsidRPr="00400001" w:rsidTr="00EB0CA7">
        <w:trPr>
          <w:trHeight w:val="633"/>
        </w:trPr>
        <w:tc>
          <w:tcPr>
            <w:tcW w:w="10203" w:type="dxa"/>
            <w:gridSpan w:val="4"/>
          </w:tcPr>
          <w:p w:rsidR="007D4A66" w:rsidRPr="00400001" w:rsidRDefault="007D4A66" w:rsidP="00D4283C">
            <w:pPr>
              <w:rPr>
                <w:sz w:val="28"/>
                <w:szCs w:val="28"/>
              </w:rPr>
            </w:pPr>
          </w:p>
        </w:tc>
      </w:tr>
    </w:tbl>
    <w:p w:rsidR="007D4A66" w:rsidRDefault="007D4A66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D4283C">
      <w:pPr>
        <w:ind w:right="641" w:firstLine="709"/>
        <w:jc w:val="center"/>
        <w:rPr>
          <w:b/>
          <w:bCs/>
          <w:sz w:val="32"/>
          <w:szCs w:val="32"/>
        </w:rPr>
      </w:pPr>
      <w:r w:rsidRPr="0094336B">
        <w:rPr>
          <w:b/>
          <w:bCs/>
          <w:sz w:val="32"/>
          <w:szCs w:val="32"/>
        </w:rPr>
        <w:t>ЛИСТ СОГЛАСОВАНИЯ</w:t>
      </w:r>
    </w:p>
    <w:p w:rsidR="00D4283C" w:rsidRPr="0094336B" w:rsidRDefault="00D4283C" w:rsidP="00D4283C">
      <w:pPr>
        <w:ind w:right="641" w:firstLine="709"/>
        <w:jc w:val="center"/>
        <w:rPr>
          <w:b/>
          <w:bCs/>
          <w:sz w:val="32"/>
          <w:szCs w:val="32"/>
        </w:rPr>
      </w:pPr>
    </w:p>
    <w:p w:rsidR="00D4283C" w:rsidRDefault="00D4283C" w:rsidP="00D4283C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Мичуринского </w:t>
      </w:r>
      <w:r w:rsidRPr="004B2479">
        <w:rPr>
          <w:sz w:val="28"/>
          <w:szCs w:val="28"/>
        </w:rPr>
        <w:t>сельского</w:t>
      </w:r>
    </w:p>
    <w:p w:rsidR="00D4283C" w:rsidRDefault="00D4283C" w:rsidP="00D4283C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>поселения Динского района от_________201</w:t>
      </w:r>
      <w:r>
        <w:rPr>
          <w:sz w:val="28"/>
          <w:szCs w:val="28"/>
        </w:rPr>
        <w:t>7</w:t>
      </w:r>
      <w:r w:rsidRPr="004B2479">
        <w:rPr>
          <w:sz w:val="28"/>
          <w:szCs w:val="28"/>
        </w:rPr>
        <w:t>г. №_______</w:t>
      </w:r>
    </w:p>
    <w:p w:rsidR="00D4283C" w:rsidRDefault="00D4283C" w:rsidP="00D4283C">
      <w:pPr>
        <w:jc w:val="center"/>
        <w:rPr>
          <w:sz w:val="28"/>
          <w:szCs w:val="28"/>
        </w:rPr>
      </w:pPr>
    </w:p>
    <w:p w:rsidR="00D4283C" w:rsidRDefault="00D4283C" w:rsidP="00D4283C">
      <w:pPr>
        <w:jc w:val="center"/>
        <w:rPr>
          <w:sz w:val="28"/>
          <w:szCs w:val="28"/>
        </w:rPr>
      </w:pPr>
    </w:p>
    <w:p w:rsidR="00D4283C" w:rsidRDefault="00D4283C" w:rsidP="00D4283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65963">
        <w:rPr>
          <w:sz w:val="28"/>
          <w:szCs w:val="28"/>
        </w:rPr>
        <w:t xml:space="preserve">Об утверждении муниципальной программы </w:t>
      </w:r>
    </w:p>
    <w:p w:rsidR="00D4283C" w:rsidRDefault="00D4283C" w:rsidP="00D4283C">
      <w:pPr>
        <w:jc w:val="center"/>
        <w:rPr>
          <w:bCs/>
          <w:sz w:val="28"/>
          <w:szCs w:val="28"/>
        </w:rPr>
      </w:pPr>
      <w:r w:rsidRPr="00D4283C">
        <w:rPr>
          <w:bCs/>
          <w:sz w:val="28"/>
          <w:szCs w:val="28"/>
        </w:rPr>
        <w:t>«Развитие физической культуры и спорта» на 2018 год</w:t>
      </w:r>
      <w:r w:rsidR="00CD7BD8">
        <w:rPr>
          <w:bCs/>
          <w:sz w:val="28"/>
          <w:szCs w:val="28"/>
        </w:rPr>
        <w:t>»</w:t>
      </w:r>
    </w:p>
    <w:p w:rsidR="00CD7BD8" w:rsidRDefault="00CD7BD8" w:rsidP="00D4283C">
      <w:pPr>
        <w:jc w:val="center"/>
        <w:rPr>
          <w:bCs/>
          <w:sz w:val="28"/>
          <w:szCs w:val="28"/>
        </w:rPr>
      </w:pPr>
    </w:p>
    <w:p w:rsidR="00CD7BD8" w:rsidRPr="00A87579" w:rsidRDefault="00CD7BD8" w:rsidP="00D4283C">
      <w:pPr>
        <w:jc w:val="center"/>
        <w:rPr>
          <w:sz w:val="28"/>
          <w:szCs w:val="28"/>
        </w:rPr>
      </w:pPr>
    </w:p>
    <w:p w:rsidR="00D4283C" w:rsidRDefault="00D4283C" w:rsidP="00D4283C">
      <w:pPr>
        <w:ind w:firstLine="708"/>
        <w:jc w:val="center"/>
        <w:rPr>
          <w:b/>
          <w:sz w:val="28"/>
          <w:szCs w:val="28"/>
        </w:rPr>
      </w:pPr>
    </w:p>
    <w:p w:rsidR="00D4283C" w:rsidRPr="004B2479" w:rsidRDefault="00D4283C" w:rsidP="00D4283C">
      <w:pPr>
        <w:ind w:left="-397" w:right="-283" w:firstLine="113"/>
        <w:jc w:val="center"/>
        <w:rPr>
          <w:sz w:val="28"/>
          <w:szCs w:val="28"/>
        </w:rPr>
      </w:pPr>
    </w:p>
    <w:p w:rsidR="00D4283C" w:rsidRDefault="00D4283C" w:rsidP="00D4283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2479">
        <w:rPr>
          <w:sz w:val="28"/>
          <w:szCs w:val="28"/>
        </w:rPr>
        <w:t>роект подготовлен и внес</w:t>
      </w:r>
      <w:r>
        <w:rPr>
          <w:sz w:val="28"/>
          <w:szCs w:val="28"/>
        </w:rPr>
        <w:t>е</w:t>
      </w:r>
      <w:r w:rsidRPr="004B2479">
        <w:rPr>
          <w:sz w:val="28"/>
          <w:szCs w:val="28"/>
        </w:rPr>
        <w:t>н:</w:t>
      </w:r>
    </w:p>
    <w:p w:rsidR="00D4283C" w:rsidRDefault="00D4283C" w:rsidP="00D4283C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С.А. Исакова</w:t>
      </w:r>
    </w:p>
    <w:p w:rsidR="00D4283C" w:rsidRDefault="00D4283C" w:rsidP="00D4283C">
      <w:pPr>
        <w:rPr>
          <w:sz w:val="28"/>
          <w:szCs w:val="28"/>
        </w:rPr>
      </w:pPr>
    </w:p>
    <w:p w:rsidR="00D4283C" w:rsidRDefault="00D4283C" w:rsidP="00D4283C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4283C" w:rsidRDefault="00D4283C" w:rsidP="00D4283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поселения                                                       О.А.Рассамаха     </w:t>
      </w:r>
    </w:p>
    <w:p w:rsidR="00D4283C" w:rsidRDefault="00D4283C" w:rsidP="00D42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4283C" w:rsidRDefault="00D4283C" w:rsidP="00D4283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В.В. Безуглая</w:t>
      </w:r>
    </w:p>
    <w:p w:rsidR="00D4283C" w:rsidRPr="004B2479" w:rsidRDefault="00D4283C" w:rsidP="00D4283C">
      <w:pPr>
        <w:rPr>
          <w:sz w:val="28"/>
          <w:szCs w:val="28"/>
        </w:rPr>
      </w:pPr>
    </w:p>
    <w:p w:rsidR="00D4283C" w:rsidRDefault="00D4283C" w:rsidP="00D4283C">
      <w:pPr>
        <w:jc w:val="both"/>
        <w:rPr>
          <w:sz w:val="28"/>
          <w:szCs w:val="28"/>
        </w:rPr>
      </w:pPr>
    </w:p>
    <w:p w:rsidR="00D4283C" w:rsidRDefault="00D4283C" w:rsidP="00D4283C">
      <w:pPr>
        <w:jc w:val="both"/>
        <w:rPr>
          <w:sz w:val="28"/>
          <w:szCs w:val="28"/>
        </w:rPr>
      </w:pPr>
    </w:p>
    <w:p w:rsidR="00D4283C" w:rsidRDefault="00D4283C" w:rsidP="00D4283C">
      <w:pPr>
        <w:jc w:val="both"/>
        <w:rPr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Default="00D4283C" w:rsidP="007D4A66">
      <w:pPr>
        <w:ind w:left="-48"/>
        <w:jc w:val="center"/>
        <w:rPr>
          <w:b/>
          <w:sz w:val="28"/>
          <w:szCs w:val="28"/>
        </w:rPr>
      </w:pPr>
    </w:p>
    <w:p w:rsidR="00D4283C" w:rsidRPr="007D4A66" w:rsidRDefault="00D4283C" w:rsidP="007D4A66">
      <w:pPr>
        <w:ind w:left="-48"/>
        <w:jc w:val="center"/>
        <w:rPr>
          <w:b/>
          <w:sz w:val="28"/>
          <w:szCs w:val="28"/>
        </w:rPr>
      </w:pPr>
    </w:p>
    <w:sectPr w:rsidR="00D4283C" w:rsidRPr="007D4A66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15"/>
    <w:rsid w:val="0006247F"/>
    <w:rsid w:val="0009171F"/>
    <w:rsid w:val="000F2F4F"/>
    <w:rsid w:val="000F7F15"/>
    <w:rsid w:val="001C3895"/>
    <w:rsid w:val="001D63DB"/>
    <w:rsid w:val="001E3142"/>
    <w:rsid w:val="002001E0"/>
    <w:rsid w:val="002354AC"/>
    <w:rsid w:val="00262043"/>
    <w:rsid w:val="00264192"/>
    <w:rsid w:val="00265FF4"/>
    <w:rsid w:val="002B6EBB"/>
    <w:rsid w:val="003520E0"/>
    <w:rsid w:val="00367D79"/>
    <w:rsid w:val="00393E96"/>
    <w:rsid w:val="003F59ED"/>
    <w:rsid w:val="00400001"/>
    <w:rsid w:val="00443C01"/>
    <w:rsid w:val="004450CB"/>
    <w:rsid w:val="00457166"/>
    <w:rsid w:val="004738AB"/>
    <w:rsid w:val="00492D00"/>
    <w:rsid w:val="004A10C2"/>
    <w:rsid w:val="004B11F8"/>
    <w:rsid w:val="004C5621"/>
    <w:rsid w:val="004D5B4A"/>
    <w:rsid w:val="00501D19"/>
    <w:rsid w:val="00502DE3"/>
    <w:rsid w:val="00520DAA"/>
    <w:rsid w:val="0055631B"/>
    <w:rsid w:val="005F5085"/>
    <w:rsid w:val="00600603"/>
    <w:rsid w:val="00695442"/>
    <w:rsid w:val="006A43E3"/>
    <w:rsid w:val="006E4D4F"/>
    <w:rsid w:val="00794757"/>
    <w:rsid w:val="007D4A66"/>
    <w:rsid w:val="0080085C"/>
    <w:rsid w:val="00836798"/>
    <w:rsid w:val="008713D3"/>
    <w:rsid w:val="00881A73"/>
    <w:rsid w:val="0088577D"/>
    <w:rsid w:val="008A62C1"/>
    <w:rsid w:val="008E5755"/>
    <w:rsid w:val="00943309"/>
    <w:rsid w:val="00967B52"/>
    <w:rsid w:val="009C0B8C"/>
    <w:rsid w:val="00A123D0"/>
    <w:rsid w:val="00A4357F"/>
    <w:rsid w:val="00A9346C"/>
    <w:rsid w:val="00AB25B4"/>
    <w:rsid w:val="00AE0568"/>
    <w:rsid w:val="00AF55F2"/>
    <w:rsid w:val="00B64111"/>
    <w:rsid w:val="00B64F60"/>
    <w:rsid w:val="00B85D3B"/>
    <w:rsid w:val="00BD6E29"/>
    <w:rsid w:val="00C0343E"/>
    <w:rsid w:val="00C13ED1"/>
    <w:rsid w:val="00CD7BD8"/>
    <w:rsid w:val="00D4283C"/>
    <w:rsid w:val="00D905E9"/>
    <w:rsid w:val="00DD5164"/>
    <w:rsid w:val="00DF785E"/>
    <w:rsid w:val="00E14C6D"/>
    <w:rsid w:val="00E42819"/>
    <w:rsid w:val="00E86215"/>
    <w:rsid w:val="00E95CE6"/>
    <w:rsid w:val="00EA4108"/>
    <w:rsid w:val="00EE4AF8"/>
    <w:rsid w:val="00EE6EE8"/>
    <w:rsid w:val="00F019B3"/>
    <w:rsid w:val="00F47D30"/>
    <w:rsid w:val="00F51238"/>
    <w:rsid w:val="00F63E4F"/>
    <w:rsid w:val="00F673D0"/>
    <w:rsid w:val="00F8474A"/>
    <w:rsid w:val="00FC3B20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2018-01-26T11:37:00Z</cp:lastPrinted>
  <dcterms:created xsi:type="dcterms:W3CDTF">2016-11-09T06:58:00Z</dcterms:created>
  <dcterms:modified xsi:type="dcterms:W3CDTF">2018-04-04T08:31:00Z</dcterms:modified>
</cp:coreProperties>
</file>