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544" w:type="dxa"/>
        <w:tblInd w:w="108" w:type="dxa"/>
        <w:tblLook w:val="04A0" w:firstRow="1" w:lastRow="0" w:firstColumn="1" w:lastColumn="0" w:noHBand="0" w:noVBand="1"/>
      </w:tblPr>
      <w:tblGrid>
        <w:gridCol w:w="3402"/>
        <w:gridCol w:w="5985"/>
        <w:gridCol w:w="2157"/>
      </w:tblGrid>
      <w:tr w:rsidR="00EB4144" w:rsidRPr="00EB4144" w14:paraId="239C59ED" w14:textId="77777777" w:rsidTr="00F649AA">
        <w:tc>
          <w:tcPr>
            <w:tcW w:w="3402" w:type="dxa"/>
          </w:tcPr>
          <w:p w14:paraId="59E76491" w14:textId="77777777" w:rsidR="00EB4144" w:rsidRPr="00EB4144" w:rsidRDefault="00EB4144" w:rsidP="00EB41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142" w:type="dxa"/>
            <w:gridSpan w:val="2"/>
          </w:tcPr>
          <w:p w14:paraId="1D09FF85" w14:textId="6884BAC9" w:rsidR="00EB4144" w:rsidRPr="00EB4144" w:rsidRDefault="00EB4144" w:rsidP="00EB4144">
            <w:pPr>
              <w:jc w:val="both"/>
              <w:rPr>
                <w:rFonts w:eastAsia="Calibri"/>
                <w:sz w:val="28"/>
                <w:lang w:eastAsia="en-US"/>
              </w:rPr>
            </w:pPr>
            <w:r w:rsidRPr="00EB4144">
              <w:rPr>
                <w:rFonts w:eastAsia="Calibri"/>
                <w:sz w:val="28"/>
                <w:lang w:eastAsia="en-US"/>
              </w:rPr>
              <w:t>Приложение № 2</w:t>
            </w:r>
            <w:r>
              <w:rPr>
                <w:rFonts w:eastAsia="Calibri"/>
                <w:sz w:val="28"/>
                <w:lang w:eastAsia="en-US"/>
              </w:rPr>
              <w:t>3</w:t>
            </w:r>
            <w:r w:rsidR="00F649AA">
              <w:rPr>
                <w:rFonts w:eastAsia="Calibri"/>
                <w:sz w:val="28"/>
                <w:lang w:eastAsia="en-US"/>
              </w:rPr>
              <w:t xml:space="preserve"> </w:t>
            </w:r>
          </w:p>
        </w:tc>
      </w:tr>
      <w:tr w:rsidR="00EB4144" w:rsidRPr="00EB4144" w14:paraId="775A84BE" w14:textId="77777777" w:rsidTr="00F649AA">
        <w:tc>
          <w:tcPr>
            <w:tcW w:w="3402" w:type="dxa"/>
            <w:hideMark/>
          </w:tcPr>
          <w:p w14:paraId="40328CF3" w14:textId="77777777" w:rsidR="00EB4144" w:rsidRPr="00EB4144" w:rsidRDefault="00EB4144" w:rsidP="00EB41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8142" w:type="dxa"/>
            <w:gridSpan w:val="2"/>
            <w:hideMark/>
          </w:tcPr>
          <w:p w14:paraId="6E56146D" w14:textId="77777777" w:rsidR="00EB4144" w:rsidRPr="00EB4144" w:rsidRDefault="00EB4144" w:rsidP="00EB41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</w:tr>
      <w:tr w:rsidR="00EB4144" w:rsidRPr="00EB4144" w14:paraId="31CA0F0C" w14:textId="77777777" w:rsidTr="00F649AA">
        <w:tc>
          <w:tcPr>
            <w:tcW w:w="3402" w:type="dxa"/>
            <w:hideMark/>
          </w:tcPr>
          <w:p w14:paraId="66A363A2" w14:textId="77777777" w:rsidR="00EB4144" w:rsidRPr="00EB4144" w:rsidRDefault="00EB4144" w:rsidP="00EB4144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985" w:type="dxa"/>
            <w:hideMark/>
          </w:tcPr>
          <w:p w14:paraId="19DF921E" w14:textId="77777777" w:rsidR="00B31E7F" w:rsidRDefault="00B31E7F" w:rsidP="00B31E7F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К </w:t>
            </w:r>
            <w:r w:rsidR="00F649AA">
              <w:rPr>
                <w:rFonts w:eastAsia="Calibri"/>
                <w:sz w:val="28"/>
                <w:lang w:eastAsia="en-US"/>
              </w:rPr>
              <w:t>р</w:t>
            </w:r>
            <w:r w:rsidR="00EB4144" w:rsidRPr="00EB4144">
              <w:rPr>
                <w:rFonts w:eastAsia="Calibri"/>
                <w:sz w:val="28"/>
                <w:lang w:eastAsia="en-US"/>
              </w:rPr>
              <w:t>аспоряжени</w:t>
            </w:r>
            <w:r>
              <w:rPr>
                <w:rFonts w:eastAsia="Calibri"/>
                <w:sz w:val="28"/>
                <w:lang w:eastAsia="en-US"/>
              </w:rPr>
              <w:t>ю</w:t>
            </w:r>
            <w:r w:rsidR="00EB4144" w:rsidRPr="00EB4144">
              <w:rPr>
                <w:rFonts w:eastAsia="Calibri"/>
                <w:sz w:val="28"/>
                <w:lang w:eastAsia="en-US"/>
              </w:rPr>
              <w:t xml:space="preserve"> </w:t>
            </w:r>
            <w:r w:rsidR="00F649AA">
              <w:rPr>
                <w:rFonts w:eastAsia="Calibri"/>
                <w:sz w:val="28"/>
                <w:lang w:eastAsia="en-US"/>
              </w:rPr>
              <w:t>администрации</w:t>
            </w:r>
          </w:p>
          <w:p w14:paraId="691903FA" w14:textId="77777777" w:rsidR="00B31E7F" w:rsidRDefault="00B31E7F" w:rsidP="00B31E7F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 xml:space="preserve">Мичуринского сельского поселения </w:t>
            </w:r>
          </w:p>
          <w:p w14:paraId="25322C5F" w14:textId="4A1A2C0E" w:rsidR="00B31E7F" w:rsidRPr="00EB4144" w:rsidRDefault="00B31E7F" w:rsidP="00B31E7F">
            <w:pPr>
              <w:jc w:val="both"/>
              <w:rPr>
                <w:rFonts w:eastAsia="Calibri"/>
                <w:sz w:val="28"/>
                <w:lang w:eastAsia="en-US"/>
              </w:rPr>
            </w:pPr>
            <w:r>
              <w:rPr>
                <w:rFonts w:eastAsia="Calibri"/>
                <w:sz w:val="28"/>
                <w:lang w:eastAsia="en-US"/>
              </w:rPr>
              <w:t>от 26.02.2020 № 4-р</w:t>
            </w:r>
          </w:p>
          <w:p w14:paraId="0B9FFDAC" w14:textId="29D5E263" w:rsidR="00EB4144" w:rsidRPr="00EB4144" w:rsidRDefault="00EB4144" w:rsidP="00F649AA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  <w:tc>
          <w:tcPr>
            <w:tcW w:w="2157" w:type="dxa"/>
          </w:tcPr>
          <w:p w14:paraId="13D37206" w14:textId="77777777" w:rsidR="00EB4144" w:rsidRPr="00EB4144" w:rsidRDefault="00EB4144" w:rsidP="00EB4144">
            <w:pPr>
              <w:jc w:val="both"/>
              <w:rPr>
                <w:rFonts w:eastAsia="Calibri"/>
                <w:sz w:val="28"/>
                <w:lang w:eastAsia="en-US"/>
              </w:rPr>
            </w:pPr>
          </w:p>
        </w:tc>
      </w:tr>
    </w:tbl>
    <w:p w14:paraId="2FB0020C" w14:textId="77777777" w:rsidR="00740C44" w:rsidRDefault="00740C44" w:rsidP="00EB4144">
      <w:pPr>
        <w:jc w:val="both"/>
        <w:rPr>
          <w:sz w:val="28"/>
          <w:szCs w:val="28"/>
        </w:rPr>
      </w:pPr>
    </w:p>
    <w:p w14:paraId="0E4B532A" w14:textId="77777777" w:rsidR="009900FC" w:rsidRDefault="009900FC" w:rsidP="00EB4144">
      <w:pPr>
        <w:jc w:val="both"/>
        <w:rPr>
          <w:sz w:val="28"/>
          <w:szCs w:val="28"/>
        </w:rPr>
      </w:pPr>
    </w:p>
    <w:p w14:paraId="7AC22CB3" w14:textId="77777777" w:rsidR="00740C44" w:rsidRDefault="00740C44" w:rsidP="00EB4144">
      <w:pPr>
        <w:jc w:val="center"/>
        <w:rPr>
          <w:b/>
          <w:sz w:val="28"/>
          <w:szCs w:val="28"/>
        </w:rPr>
      </w:pPr>
      <w:r w:rsidRPr="007F777C">
        <w:rPr>
          <w:b/>
          <w:sz w:val="28"/>
          <w:szCs w:val="28"/>
        </w:rPr>
        <w:t xml:space="preserve">ПОРЯДОК </w:t>
      </w:r>
    </w:p>
    <w:p w14:paraId="70F87163" w14:textId="67931468" w:rsidR="00740C44" w:rsidRPr="007F777C" w:rsidRDefault="00740C44" w:rsidP="00B31E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</w:t>
      </w:r>
      <w:r w:rsidRPr="007F777C">
        <w:rPr>
          <w:b/>
          <w:sz w:val="28"/>
          <w:szCs w:val="28"/>
        </w:rPr>
        <w:t>ничтожения</w:t>
      </w:r>
      <w:r>
        <w:rPr>
          <w:b/>
          <w:sz w:val="28"/>
          <w:szCs w:val="28"/>
        </w:rPr>
        <w:t xml:space="preserve"> и</w:t>
      </w:r>
      <w:r w:rsidRPr="007F777C">
        <w:rPr>
          <w:b/>
          <w:sz w:val="28"/>
          <w:szCs w:val="28"/>
        </w:rPr>
        <w:t xml:space="preserve"> блокирования персональных данных</w:t>
      </w:r>
      <w:r w:rsidR="00F649AA">
        <w:rPr>
          <w:b/>
          <w:sz w:val="28"/>
          <w:szCs w:val="28"/>
        </w:rPr>
        <w:t xml:space="preserve"> </w:t>
      </w:r>
      <w:r w:rsidR="00EB4144" w:rsidRPr="00EB4144">
        <w:rPr>
          <w:b/>
          <w:sz w:val="28"/>
          <w:szCs w:val="28"/>
        </w:rPr>
        <w:t xml:space="preserve">в Администрации </w:t>
      </w:r>
      <w:r w:rsidR="00B31E7F">
        <w:rPr>
          <w:b/>
          <w:sz w:val="28"/>
          <w:szCs w:val="28"/>
        </w:rPr>
        <w:t>Мичуринского сельского поселения</w:t>
      </w:r>
    </w:p>
    <w:p w14:paraId="0622DB01" w14:textId="77777777" w:rsidR="00740C44" w:rsidRDefault="00740C44" w:rsidP="00740C44">
      <w:pPr>
        <w:ind w:firstLine="851"/>
        <w:jc w:val="center"/>
        <w:rPr>
          <w:sz w:val="28"/>
          <w:szCs w:val="28"/>
        </w:rPr>
      </w:pPr>
    </w:p>
    <w:p w14:paraId="0238688B" w14:textId="77777777" w:rsidR="00740C44" w:rsidRPr="00A409F4" w:rsidRDefault="00740C44" w:rsidP="00A409F4">
      <w:pPr>
        <w:pStyle w:val="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Общие положения</w:t>
      </w:r>
    </w:p>
    <w:p w14:paraId="490F524B" w14:textId="77777777" w:rsidR="00740C44" w:rsidRDefault="00740C44" w:rsidP="00740C44">
      <w:pPr>
        <w:ind w:firstLine="851"/>
        <w:jc w:val="center"/>
        <w:rPr>
          <w:sz w:val="28"/>
          <w:szCs w:val="28"/>
        </w:rPr>
      </w:pPr>
    </w:p>
    <w:p w14:paraId="6BD4F11F" w14:textId="4A1D4B1B" w:rsidR="00740C4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 xml:space="preserve">Настоящий Порядок уничтожения и блокирования персональных данных (далее – Порядок) </w:t>
      </w:r>
      <w:r w:rsidR="00EB4144" w:rsidRPr="00A409F4">
        <w:rPr>
          <w:sz w:val="28"/>
          <w:szCs w:val="28"/>
        </w:rPr>
        <w:t xml:space="preserve">Администрации </w:t>
      </w:r>
      <w:r w:rsidR="00B31E7F">
        <w:rPr>
          <w:sz w:val="28"/>
          <w:szCs w:val="28"/>
        </w:rPr>
        <w:t>Мичуринского сельского поселения</w:t>
      </w:r>
      <w:r w:rsidRPr="00A409F4">
        <w:rPr>
          <w:sz w:val="28"/>
          <w:szCs w:val="28"/>
        </w:rPr>
        <w:t xml:space="preserve"> (далее </w:t>
      </w:r>
      <w:r w:rsidR="00EB4144" w:rsidRPr="00A409F4">
        <w:rPr>
          <w:sz w:val="28"/>
          <w:szCs w:val="28"/>
        </w:rPr>
        <w:t>–Администрация</w:t>
      </w:r>
      <w:r w:rsidRPr="00A409F4">
        <w:rPr>
          <w:sz w:val="28"/>
          <w:szCs w:val="28"/>
        </w:rPr>
        <w:t>) определяет</w:t>
      </w:r>
      <w:r w:rsidR="001559F8">
        <w:rPr>
          <w:sz w:val="28"/>
          <w:szCs w:val="28"/>
        </w:rPr>
        <w:t xml:space="preserve"> условия и способы уничтожения:</w:t>
      </w:r>
    </w:p>
    <w:p w14:paraId="633315FD" w14:textId="77777777" w:rsidR="00740C44" w:rsidRPr="009900FC" w:rsidRDefault="00740C44" w:rsidP="009900FC">
      <w:pPr>
        <w:pStyle w:val="a"/>
        <w:numPr>
          <w:ilvl w:val="0"/>
          <w:numId w:val="13"/>
        </w:numPr>
        <w:jc w:val="both"/>
        <w:rPr>
          <w:sz w:val="28"/>
          <w:szCs w:val="28"/>
        </w:rPr>
      </w:pPr>
      <w:r w:rsidRPr="009900FC">
        <w:rPr>
          <w:sz w:val="28"/>
          <w:szCs w:val="28"/>
        </w:rPr>
        <w:t>бумажных носителей (документов), содержащих персональные данные по достижению цели обработки этих персональных данных;</w:t>
      </w:r>
    </w:p>
    <w:p w14:paraId="39DF821F" w14:textId="77777777" w:rsidR="00740C44" w:rsidRPr="009900FC" w:rsidRDefault="00740C44" w:rsidP="009900FC">
      <w:pPr>
        <w:pStyle w:val="a"/>
        <w:numPr>
          <w:ilvl w:val="0"/>
          <w:numId w:val="13"/>
        </w:numPr>
        <w:jc w:val="both"/>
        <w:rPr>
          <w:sz w:val="28"/>
          <w:szCs w:val="28"/>
        </w:rPr>
      </w:pPr>
      <w:r w:rsidRPr="009900FC">
        <w:rPr>
          <w:sz w:val="28"/>
          <w:szCs w:val="28"/>
        </w:rPr>
        <w:t>персональных данных в машинных носителях информации, в том числе персональных данных, и при необходимости самих</w:t>
      </w:r>
      <w:r w:rsidR="001559F8">
        <w:rPr>
          <w:sz w:val="28"/>
          <w:szCs w:val="28"/>
        </w:rPr>
        <w:t xml:space="preserve"> машинных носителей информации.</w:t>
      </w:r>
    </w:p>
    <w:p w14:paraId="4E8FB8BA" w14:textId="77777777" w:rsidR="00740C44" w:rsidRDefault="00740C44" w:rsidP="00740C44">
      <w:pPr>
        <w:ind w:firstLine="851"/>
        <w:jc w:val="both"/>
        <w:rPr>
          <w:sz w:val="28"/>
          <w:szCs w:val="28"/>
        </w:rPr>
      </w:pPr>
    </w:p>
    <w:p w14:paraId="7AAE8CC3" w14:textId="77777777" w:rsidR="00F649AA" w:rsidRDefault="00740C44" w:rsidP="00F649AA">
      <w:pPr>
        <w:pStyle w:val="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Блокирование и уничтожение персональных данных,</w:t>
      </w:r>
    </w:p>
    <w:p w14:paraId="155B02D6" w14:textId="77777777" w:rsidR="00740C44" w:rsidRPr="00A409F4" w:rsidRDefault="00740C44" w:rsidP="00F649AA">
      <w:pPr>
        <w:pStyle w:val="a"/>
        <w:numPr>
          <w:ilvl w:val="0"/>
          <w:numId w:val="0"/>
        </w:numPr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содержащихся в машинных носителях информации</w:t>
      </w:r>
    </w:p>
    <w:p w14:paraId="5F889818" w14:textId="77777777" w:rsidR="00740C44" w:rsidRDefault="00740C44" w:rsidP="00740C44">
      <w:pPr>
        <w:ind w:firstLine="851"/>
        <w:jc w:val="both"/>
        <w:rPr>
          <w:sz w:val="28"/>
          <w:szCs w:val="28"/>
        </w:rPr>
      </w:pPr>
    </w:p>
    <w:p w14:paraId="163FAE15" w14:textId="77777777" w:rsidR="00740C4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 xml:space="preserve">Блокирование информации, содержащей персональные данные субъекта персональных данных, производится в случаях: </w:t>
      </w:r>
    </w:p>
    <w:p w14:paraId="24061B8B" w14:textId="77777777" w:rsidR="00740C44" w:rsidRPr="001559F8" w:rsidRDefault="00740C44" w:rsidP="001559F8">
      <w:pPr>
        <w:pStyle w:val="a"/>
        <w:numPr>
          <w:ilvl w:val="0"/>
          <w:numId w:val="14"/>
        </w:numPr>
        <w:jc w:val="both"/>
        <w:rPr>
          <w:sz w:val="28"/>
          <w:szCs w:val="28"/>
        </w:rPr>
      </w:pPr>
      <w:r w:rsidRPr="001559F8">
        <w:rPr>
          <w:sz w:val="28"/>
          <w:szCs w:val="28"/>
        </w:rPr>
        <w:t>если персональные данные являются неполными, устаревшими, недостоверными;</w:t>
      </w:r>
    </w:p>
    <w:p w14:paraId="195B7B04" w14:textId="77777777" w:rsidR="00A409F4" w:rsidRPr="001559F8" w:rsidRDefault="00740C44" w:rsidP="001559F8">
      <w:pPr>
        <w:pStyle w:val="a"/>
        <w:numPr>
          <w:ilvl w:val="0"/>
          <w:numId w:val="14"/>
        </w:numPr>
        <w:jc w:val="both"/>
        <w:rPr>
          <w:sz w:val="28"/>
          <w:szCs w:val="28"/>
        </w:rPr>
      </w:pPr>
      <w:r w:rsidRPr="001559F8">
        <w:rPr>
          <w:sz w:val="28"/>
          <w:szCs w:val="28"/>
        </w:rPr>
        <w:t>если сведения являются незаконно полученными или не являются необходимыми для заявленной оператором перс</w:t>
      </w:r>
      <w:r w:rsidR="00A409F4" w:rsidRPr="001559F8">
        <w:rPr>
          <w:sz w:val="28"/>
          <w:szCs w:val="28"/>
        </w:rPr>
        <w:t>ональных данных цели обработки.</w:t>
      </w:r>
    </w:p>
    <w:p w14:paraId="658B01EC" w14:textId="77777777" w:rsid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 xml:space="preserve">В случае подтверждения факта недостоверности персональных данных </w:t>
      </w:r>
      <w:r w:rsidR="00A409F4" w:rsidRPr="00A409F4">
        <w:rPr>
          <w:sz w:val="28"/>
          <w:szCs w:val="28"/>
        </w:rPr>
        <w:t>работник</w:t>
      </w:r>
      <w:r w:rsidRPr="00A409F4">
        <w:rPr>
          <w:sz w:val="28"/>
          <w:szCs w:val="28"/>
        </w:rPr>
        <w:t xml:space="preserve">, </w:t>
      </w:r>
      <w:r w:rsidR="00A409F4" w:rsidRPr="00A409F4">
        <w:rPr>
          <w:sz w:val="28"/>
          <w:szCs w:val="28"/>
        </w:rPr>
        <w:t xml:space="preserve">ответственный </w:t>
      </w:r>
      <w:r w:rsidRPr="00A409F4">
        <w:rPr>
          <w:rStyle w:val="6"/>
          <w:b w:val="0"/>
          <w:sz w:val="28"/>
          <w:szCs w:val="28"/>
        </w:rPr>
        <w:t xml:space="preserve">за организацию обработки </w:t>
      </w:r>
      <w:r w:rsidR="00A409F4" w:rsidRPr="00A409F4">
        <w:rPr>
          <w:sz w:val="28"/>
          <w:szCs w:val="28"/>
        </w:rPr>
        <w:t xml:space="preserve">персональных данных </w:t>
      </w:r>
      <w:r w:rsidRPr="00A409F4">
        <w:rPr>
          <w:rStyle w:val="6"/>
          <w:b w:val="0"/>
          <w:sz w:val="28"/>
          <w:szCs w:val="28"/>
        </w:rPr>
        <w:t xml:space="preserve">(далее – </w:t>
      </w:r>
      <w:r w:rsidR="00A409F4" w:rsidRPr="00A409F4">
        <w:rPr>
          <w:rStyle w:val="6"/>
          <w:b w:val="0"/>
          <w:sz w:val="28"/>
          <w:szCs w:val="28"/>
        </w:rPr>
        <w:t>Ответственный</w:t>
      </w:r>
      <w:r w:rsidRPr="00A409F4">
        <w:rPr>
          <w:rStyle w:val="6"/>
          <w:b w:val="0"/>
          <w:sz w:val="28"/>
          <w:szCs w:val="28"/>
        </w:rPr>
        <w:t>)</w:t>
      </w:r>
      <w:r w:rsidRPr="00A409F4">
        <w:rPr>
          <w:sz w:val="28"/>
          <w:szCs w:val="28"/>
        </w:rPr>
        <w:t>, на основании документов, представленных субъектом персональных данных, обязан уточнить персональные данные и принять меры к их блокированию</w:t>
      </w:r>
      <w:r w:rsidR="00A409F4">
        <w:rPr>
          <w:sz w:val="28"/>
          <w:szCs w:val="28"/>
        </w:rPr>
        <w:t>.</w:t>
      </w:r>
    </w:p>
    <w:p w14:paraId="20D5A0CA" w14:textId="77777777" w:rsid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>В случае выявления неправомерных действий с персональными данными</w:t>
      </w:r>
      <w:r w:rsidR="00F649AA">
        <w:rPr>
          <w:sz w:val="28"/>
          <w:szCs w:val="28"/>
        </w:rPr>
        <w:t>,</w:t>
      </w:r>
      <w:r w:rsidRPr="00A409F4">
        <w:rPr>
          <w:sz w:val="28"/>
          <w:szCs w:val="28"/>
        </w:rPr>
        <w:t xml:space="preserve"> </w:t>
      </w:r>
      <w:r w:rsidR="0050578D" w:rsidRPr="00A409F4">
        <w:rPr>
          <w:rStyle w:val="6"/>
          <w:b w:val="0"/>
          <w:sz w:val="28"/>
          <w:szCs w:val="28"/>
        </w:rPr>
        <w:t>Ответственный</w:t>
      </w:r>
      <w:r w:rsidR="00F649AA">
        <w:rPr>
          <w:rStyle w:val="6"/>
          <w:b w:val="0"/>
          <w:sz w:val="28"/>
          <w:szCs w:val="28"/>
        </w:rPr>
        <w:t xml:space="preserve"> </w:t>
      </w:r>
      <w:r w:rsidR="0050578D">
        <w:rPr>
          <w:sz w:val="28"/>
          <w:szCs w:val="28"/>
        </w:rPr>
        <w:t>обязан</w:t>
      </w:r>
      <w:r w:rsidRPr="00A409F4">
        <w:rPr>
          <w:sz w:val="28"/>
          <w:szCs w:val="28"/>
        </w:rPr>
        <w:t xml:space="preserve"> устранить (организовать устранение) допущенные нарушения. В случае невозможности устранения допущенных нарушений необходимо в срок, не превышающий трех рабочих дней с даты выявления неправомерности действий с персональными данными, </w:t>
      </w:r>
      <w:r w:rsidR="00A409F4">
        <w:rPr>
          <w:sz w:val="28"/>
          <w:szCs w:val="28"/>
        </w:rPr>
        <w:t>уничтожить персональные данные.</w:t>
      </w:r>
    </w:p>
    <w:p w14:paraId="3E8627FF" w14:textId="77777777" w:rsid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>Об устранении допущенных нарушений или об уничтожении персональных данных</w:t>
      </w:r>
      <w:r w:rsidR="00F649AA">
        <w:rPr>
          <w:sz w:val="28"/>
          <w:szCs w:val="28"/>
        </w:rPr>
        <w:t xml:space="preserve"> </w:t>
      </w:r>
      <w:r w:rsidR="00A409F4" w:rsidRPr="00A409F4">
        <w:rPr>
          <w:sz w:val="28"/>
          <w:szCs w:val="28"/>
        </w:rPr>
        <w:t>Ответственный обязан</w:t>
      </w:r>
      <w:r w:rsidRPr="00A409F4">
        <w:rPr>
          <w:sz w:val="28"/>
          <w:szCs w:val="28"/>
        </w:rPr>
        <w:t xml:space="preserve"> уведомить субъекта персональных </w:t>
      </w:r>
      <w:r w:rsidRPr="00A409F4">
        <w:rPr>
          <w:sz w:val="28"/>
          <w:szCs w:val="28"/>
        </w:rPr>
        <w:lastRenderedPageBreak/>
        <w:t>данных, а в случае, если обращение или запрос были направлены уполномоченным органом по защите прав субъектов персональных данных, также уведомить указанный орг</w:t>
      </w:r>
      <w:r w:rsidR="00A409F4">
        <w:rPr>
          <w:sz w:val="28"/>
          <w:szCs w:val="28"/>
        </w:rPr>
        <w:t>ан.</w:t>
      </w:r>
    </w:p>
    <w:p w14:paraId="3BB92778" w14:textId="77777777" w:rsidR="00740C44" w:rsidRPr="00A409F4" w:rsidRDefault="00A409F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 xml:space="preserve">Ответственный </w:t>
      </w:r>
      <w:r w:rsidR="00740C44" w:rsidRPr="00A409F4">
        <w:rPr>
          <w:sz w:val="28"/>
          <w:szCs w:val="28"/>
        </w:rPr>
        <w:t xml:space="preserve">обязан уничтожить персональные данные субъекта персональных данных в случаях: </w:t>
      </w:r>
    </w:p>
    <w:p w14:paraId="492C0B86" w14:textId="77777777" w:rsidR="00740C44" w:rsidRPr="001559F8" w:rsidRDefault="00740C44" w:rsidP="001559F8">
      <w:pPr>
        <w:pStyle w:val="a"/>
        <w:numPr>
          <w:ilvl w:val="0"/>
          <w:numId w:val="15"/>
        </w:numPr>
        <w:jc w:val="both"/>
        <w:rPr>
          <w:sz w:val="28"/>
          <w:szCs w:val="28"/>
        </w:rPr>
      </w:pPr>
      <w:r w:rsidRPr="001559F8">
        <w:rPr>
          <w:sz w:val="28"/>
          <w:szCs w:val="28"/>
        </w:rPr>
        <w:t>достижения цели обработки персональных данных;</w:t>
      </w:r>
    </w:p>
    <w:p w14:paraId="39C2E0DB" w14:textId="77777777" w:rsidR="00740C44" w:rsidRPr="001559F8" w:rsidRDefault="00740C44" w:rsidP="001559F8">
      <w:pPr>
        <w:pStyle w:val="a"/>
        <w:numPr>
          <w:ilvl w:val="0"/>
          <w:numId w:val="15"/>
        </w:numPr>
        <w:jc w:val="both"/>
        <w:rPr>
          <w:sz w:val="28"/>
          <w:szCs w:val="28"/>
        </w:rPr>
      </w:pPr>
      <w:r w:rsidRPr="001559F8">
        <w:rPr>
          <w:sz w:val="28"/>
          <w:szCs w:val="28"/>
        </w:rPr>
        <w:t>отзыва субъектом персональных данных согласия на обработку своих персональных данных;</w:t>
      </w:r>
    </w:p>
    <w:p w14:paraId="04390ED9" w14:textId="77777777" w:rsidR="00740C44" w:rsidRPr="001559F8" w:rsidRDefault="00740C44" w:rsidP="001559F8">
      <w:pPr>
        <w:pStyle w:val="a"/>
        <w:numPr>
          <w:ilvl w:val="0"/>
          <w:numId w:val="15"/>
        </w:numPr>
        <w:jc w:val="both"/>
        <w:rPr>
          <w:sz w:val="28"/>
          <w:szCs w:val="28"/>
        </w:rPr>
      </w:pPr>
      <w:r w:rsidRPr="001559F8">
        <w:rPr>
          <w:sz w:val="28"/>
          <w:szCs w:val="28"/>
        </w:rPr>
        <w:t>в случае, указанном в п.</w:t>
      </w:r>
      <w:r w:rsidR="001559F8">
        <w:rPr>
          <w:sz w:val="28"/>
          <w:szCs w:val="28"/>
        </w:rPr>
        <w:t> </w:t>
      </w:r>
      <w:r w:rsidRPr="001559F8">
        <w:rPr>
          <w:sz w:val="28"/>
          <w:szCs w:val="28"/>
        </w:rPr>
        <w:t xml:space="preserve">2.3. настоящего Порядка. </w:t>
      </w:r>
    </w:p>
    <w:p w14:paraId="1BFB53C8" w14:textId="77777777" w:rsidR="00A409F4" w:rsidRDefault="00740C44" w:rsidP="0050578D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>Уничтожение персональных данных должно быть осуществлено в течение трех дней с момента наступления таких случаев.</w:t>
      </w:r>
    </w:p>
    <w:p w14:paraId="13C9D4EF" w14:textId="77777777" w:rsidR="00740C44" w:rsidRPr="00A409F4" w:rsidRDefault="00740C44" w:rsidP="0050578D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A409F4">
        <w:rPr>
          <w:sz w:val="28"/>
          <w:szCs w:val="28"/>
        </w:rPr>
        <w:t>В согласии субъекта персональных данных на обработку его персональных данных могут быть установлены иные сроки уничтожения персональных данных при достижении цели обработки персональных данных.</w:t>
      </w:r>
    </w:p>
    <w:p w14:paraId="40FA8DEB" w14:textId="77777777" w:rsidR="00740C44" w:rsidRDefault="00740C44" w:rsidP="00740C44">
      <w:pPr>
        <w:ind w:firstLine="851"/>
        <w:jc w:val="both"/>
        <w:rPr>
          <w:sz w:val="28"/>
          <w:szCs w:val="28"/>
        </w:rPr>
      </w:pPr>
    </w:p>
    <w:p w14:paraId="672359F1" w14:textId="77777777" w:rsidR="00A409F4" w:rsidRDefault="00740C44" w:rsidP="00A409F4">
      <w:pPr>
        <w:pStyle w:val="a"/>
        <w:numPr>
          <w:ilvl w:val="0"/>
          <w:numId w:val="5"/>
        </w:numPr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Работа с бумажными носителями (документами)</w:t>
      </w:r>
    </w:p>
    <w:p w14:paraId="523E7021" w14:textId="77777777" w:rsidR="00A409F4" w:rsidRDefault="00A409F4" w:rsidP="00A409F4">
      <w:pPr>
        <w:pStyle w:val="a"/>
        <w:numPr>
          <w:ilvl w:val="0"/>
          <w:numId w:val="0"/>
        </w:numPr>
        <w:ind w:left="792"/>
        <w:jc w:val="center"/>
        <w:rPr>
          <w:b/>
          <w:sz w:val="28"/>
          <w:szCs w:val="28"/>
        </w:rPr>
      </w:pPr>
    </w:p>
    <w:p w14:paraId="40608C50" w14:textId="77777777" w:rsidR="00740C4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>Виды и периоды уничтожения бумажных носителей, содержащих персональные данные, представлены в таблице 1.</w:t>
      </w:r>
    </w:p>
    <w:p w14:paraId="52F3A93C" w14:textId="77777777" w:rsidR="00E27EF7" w:rsidRDefault="00E27EF7" w:rsidP="00A409F4">
      <w:pPr>
        <w:jc w:val="right"/>
        <w:rPr>
          <w:sz w:val="28"/>
          <w:szCs w:val="28"/>
        </w:rPr>
      </w:pPr>
    </w:p>
    <w:p w14:paraId="68B04A45" w14:textId="77777777" w:rsidR="00A409F4" w:rsidRPr="00A409F4" w:rsidRDefault="00A409F4" w:rsidP="00A409F4">
      <w:pPr>
        <w:jc w:val="right"/>
        <w:rPr>
          <w:sz w:val="28"/>
          <w:szCs w:val="28"/>
        </w:rPr>
      </w:pPr>
      <w:r w:rsidRPr="00A409F4">
        <w:rPr>
          <w:sz w:val="28"/>
          <w:szCs w:val="28"/>
        </w:rPr>
        <w:t xml:space="preserve">Таблица 1 </w:t>
      </w:r>
    </w:p>
    <w:p w14:paraId="4E1E3359" w14:textId="77777777" w:rsidR="00F649AA" w:rsidRDefault="00A409F4" w:rsidP="00A409F4">
      <w:pPr>
        <w:jc w:val="center"/>
        <w:rPr>
          <w:sz w:val="28"/>
          <w:szCs w:val="28"/>
        </w:rPr>
      </w:pPr>
      <w:r w:rsidRPr="00A409F4">
        <w:rPr>
          <w:sz w:val="28"/>
          <w:szCs w:val="28"/>
        </w:rPr>
        <w:t xml:space="preserve">Виды и периоды уничтожения бумажных носителей, содержащих </w:t>
      </w:r>
    </w:p>
    <w:p w14:paraId="77A4C7F4" w14:textId="77777777" w:rsidR="00A409F4" w:rsidRPr="00A409F4" w:rsidRDefault="00A409F4" w:rsidP="00A409F4">
      <w:pPr>
        <w:jc w:val="center"/>
        <w:rPr>
          <w:sz w:val="28"/>
          <w:szCs w:val="28"/>
        </w:rPr>
      </w:pPr>
      <w:r w:rsidRPr="00A409F4">
        <w:rPr>
          <w:sz w:val="28"/>
          <w:szCs w:val="28"/>
        </w:rPr>
        <w:t>персональные данные</w:t>
      </w:r>
    </w:p>
    <w:tbl>
      <w:tblPr>
        <w:tblW w:w="9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4079"/>
        <w:gridCol w:w="2336"/>
        <w:gridCol w:w="2337"/>
      </w:tblGrid>
      <w:tr w:rsidR="00A409F4" w14:paraId="23590430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0797C7B1" w14:textId="77777777" w:rsidR="00A409F4" w:rsidRPr="00F653A7" w:rsidRDefault="00A409F4" w:rsidP="00451C86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079" w:type="dxa"/>
            <w:shd w:val="clear" w:color="auto" w:fill="auto"/>
          </w:tcPr>
          <w:p w14:paraId="64D48214" w14:textId="77777777" w:rsidR="00A409F4" w:rsidRPr="00F653A7" w:rsidRDefault="00A409F4" w:rsidP="00451C86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Документ</w:t>
            </w:r>
          </w:p>
        </w:tc>
        <w:tc>
          <w:tcPr>
            <w:tcW w:w="2336" w:type="dxa"/>
            <w:shd w:val="clear" w:color="auto" w:fill="auto"/>
          </w:tcPr>
          <w:p w14:paraId="478F1C9F" w14:textId="77777777" w:rsidR="00A409F4" w:rsidRPr="00F653A7" w:rsidRDefault="00A409F4" w:rsidP="00451C86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Срок хранения</w:t>
            </w:r>
          </w:p>
        </w:tc>
        <w:tc>
          <w:tcPr>
            <w:tcW w:w="2337" w:type="dxa"/>
            <w:shd w:val="clear" w:color="auto" w:fill="auto"/>
          </w:tcPr>
          <w:p w14:paraId="5849D40E" w14:textId="77777777" w:rsidR="00A409F4" w:rsidRPr="00F653A7" w:rsidRDefault="00A409F4" w:rsidP="00451C86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Действия по окончании срока хранения</w:t>
            </w:r>
          </w:p>
        </w:tc>
      </w:tr>
      <w:tr w:rsidR="00A409F4" w14:paraId="7CD8DCDA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29027CE1" w14:textId="77777777" w:rsidR="00A409F4" w:rsidRPr="00F653A7" w:rsidRDefault="00A409F4" w:rsidP="004B2A17">
            <w:pPr>
              <w:jc w:val="both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079" w:type="dxa"/>
            <w:shd w:val="clear" w:color="auto" w:fill="auto"/>
          </w:tcPr>
          <w:p w14:paraId="5F7D9C9A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Документы (сведения, содержащие персональные данные о работниках Оператора), переданные и сформированные при трудоустройстве работника</w:t>
            </w:r>
          </w:p>
        </w:tc>
        <w:tc>
          <w:tcPr>
            <w:tcW w:w="2336" w:type="dxa"/>
            <w:shd w:val="clear" w:color="auto" w:fill="auto"/>
          </w:tcPr>
          <w:p w14:paraId="70EDAA1E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75 лет</w:t>
            </w:r>
          </w:p>
        </w:tc>
        <w:tc>
          <w:tcPr>
            <w:tcW w:w="2337" w:type="dxa"/>
            <w:shd w:val="clear" w:color="auto" w:fill="auto"/>
          </w:tcPr>
          <w:p w14:paraId="68A4297F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Сдача в архив</w:t>
            </w:r>
          </w:p>
        </w:tc>
      </w:tr>
      <w:tr w:rsidR="00A409F4" w14:paraId="7754B388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269D90BB" w14:textId="77777777" w:rsidR="00A409F4" w:rsidRPr="00F653A7" w:rsidRDefault="00A409F4" w:rsidP="004B2A17">
            <w:pPr>
              <w:jc w:val="both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079" w:type="dxa"/>
            <w:shd w:val="clear" w:color="auto" w:fill="auto"/>
          </w:tcPr>
          <w:p w14:paraId="05C62164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 xml:space="preserve">Документы, сведения, содержащие персональные данные субъектов персональных данных при предоставлении им муниципальных услуг </w:t>
            </w:r>
          </w:p>
        </w:tc>
        <w:tc>
          <w:tcPr>
            <w:tcW w:w="2336" w:type="dxa"/>
            <w:shd w:val="clear" w:color="auto" w:fill="auto"/>
          </w:tcPr>
          <w:p w14:paraId="1CFBA96F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Установленные для данных документов сроки хранения</w:t>
            </w:r>
          </w:p>
        </w:tc>
        <w:tc>
          <w:tcPr>
            <w:tcW w:w="2337" w:type="dxa"/>
            <w:shd w:val="clear" w:color="auto" w:fill="auto"/>
          </w:tcPr>
          <w:p w14:paraId="7D9FD253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Уничтожение</w:t>
            </w:r>
          </w:p>
        </w:tc>
      </w:tr>
      <w:tr w:rsidR="00A409F4" w14:paraId="1B73D6F8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07787281" w14:textId="77777777" w:rsidR="00A409F4" w:rsidRPr="00F653A7" w:rsidRDefault="00A409F4" w:rsidP="004B2A17">
            <w:pPr>
              <w:jc w:val="both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4079" w:type="dxa"/>
            <w:shd w:val="clear" w:color="auto" w:fill="auto"/>
          </w:tcPr>
          <w:p w14:paraId="32CD6959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Другие документы с грифом «Конфиденциально» и «Для служебного пользования» (Журналы учёта, списки доступа, иная документация и т.п.)</w:t>
            </w:r>
          </w:p>
        </w:tc>
        <w:tc>
          <w:tcPr>
            <w:tcW w:w="2336" w:type="dxa"/>
            <w:shd w:val="clear" w:color="auto" w:fill="auto"/>
          </w:tcPr>
          <w:p w14:paraId="0D4F54CD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Хранятся до замены на новые, если не указан конкретный срок хранения</w:t>
            </w:r>
          </w:p>
        </w:tc>
        <w:tc>
          <w:tcPr>
            <w:tcW w:w="2337" w:type="dxa"/>
            <w:shd w:val="clear" w:color="auto" w:fill="auto"/>
          </w:tcPr>
          <w:p w14:paraId="3774EB4E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Уничтожение</w:t>
            </w:r>
          </w:p>
        </w:tc>
      </w:tr>
    </w:tbl>
    <w:p w14:paraId="460AB472" w14:textId="77777777" w:rsidR="00A409F4" w:rsidRPr="00A409F4" w:rsidRDefault="00A409F4" w:rsidP="00A409F4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709"/>
        <w:jc w:val="both"/>
        <w:rPr>
          <w:b/>
          <w:sz w:val="28"/>
          <w:szCs w:val="28"/>
        </w:rPr>
      </w:pPr>
    </w:p>
    <w:p w14:paraId="23B956C7" w14:textId="77777777" w:rsidR="00A409F4" w:rsidRPr="00F31CE5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>По окончании срока хранения документы, указанные в п.</w:t>
      </w:r>
      <w:r w:rsidR="00901BEE">
        <w:rPr>
          <w:sz w:val="28"/>
          <w:szCs w:val="28"/>
        </w:rPr>
        <w:t> </w:t>
      </w:r>
      <w:r w:rsidRPr="00A409F4">
        <w:rPr>
          <w:sz w:val="28"/>
          <w:szCs w:val="28"/>
        </w:rPr>
        <w:t xml:space="preserve">3.1. Порядка передаются в архив либо уничтожаются путём измельчения на мелкие </w:t>
      </w:r>
      <w:r w:rsidRPr="00A409F4">
        <w:rPr>
          <w:sz w:val="28"/>
          <w:szCs w:val="28"/>
        </w:rPr>
        <w:lastRenderedPageBreak/>
        <w:t>части (или иным способом), исключающие возможность последующего восстанов</w:t>
      </w:r>
      <w:r w:rsidR="00EB4144" w:rsidRPr="00A409F4">
        <w:rPr>
          <w:sz w:val="28"/>
          <w:szCs w:val="28"/>
        </w:rPr>
        <w:t>ления информации или сжигаются.</w:t>
      </w:r>
    </w:p>
    <w:p w14:paraId="1842D036" w14:textId="77777777" w:rsidR="00F31CE5" w:rsidRDefault="00F31CE5" w:rsidP="00F31CE5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709"/>
        <w:jc w:val="both"/>
        <w:rPr>
          <w:b/>
          <w:sz w:val="28"/>
          <w:szCs w:val="28"/>
        </w:rPr>
      </w:pPr>
    </w:p>
    <w:p w14:paraId="563A58C5" w14:textId="77777777" w:rsidR="00A409F4" w:rsidRDefault="00740C44" w:rsidP="00A409F4">
      <w:pPr>
        <w:pStyle w:val="a"/>
        <w:numPr>
          <w:ilvl w:val="0"/>
          <w:numId w:val="5"/>
        </w:numPr>
        <w:tabs>
          <w:tab w:val="clear" w:pos="993"/>
          <w:tab w:val="left" w:pos="1276"/>
        </w:tabs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Работа с машинными носителями информации</w:t>
      </w:r>
    </w:p>
    <w:p w14:paraId="176C5D67" w14:textId="77777777" w:rsidR="00A409F4" w:rsidRDefault="00A409F4" w:rsidP="00A409F4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360"/>
        <w:jc w:val="center"/>
        <w:rPr>
          <w:b/>
          <w:sz w:val="28"/>
          <w:szCs w:val="28"/>
        </w:rPr>
      </w:pPr>
    </w:p>
    <w:p w14:paraId="3347F81C" w14:textId="77777777" w:rsidR="00A409F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 xml:space="preserve">Виды и периоды уничтожения персональных данных, хранимых в электронном виде («файлах») на жестком диске компьютера (далее – НЖМД) и машинных носителях: компакт дисках (далее – CD-R/RW, DVD-R/RW в зависимости от формата), дискетах 3,5“ 1.4 </w:t>
      </w:r>
      <w:proofErr w:type="spellStart"/>
      <w:r w:rsidRPr="00A409F4">
        <w:rPr>
          <w:sz w:val="28"/>
          <w:szCs w:val="28"/>
        </w:rPr>
        <w:t>Mb</w:t>
      </w:r>
      <w:proofErr w:type="spellEnd"/>
      <w:r w:rsidRPr="00A409F4">
        <w:rPr>
          <w:sz w:val="28"/>
          <w:szCs w:val="28"/>
        </w:rPr>
        <w:t xml:space="preserve"> (далее – FDD), FLASH-накопителях. </w:t>
      </w:r>
    </w:p>
    <w:p w14:paraId="6B060CC8" w14:textId="77777777" w:rsidR="00740C4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>Пример видов и периодов уничтожения персональных данных, хранимых в электронном виде на</w:t>
      </w:r>
      <w:r w:rsidR="00B111D2">
        <w:rPr>
          <w:sz w:val="28"/>
          <w:szCs w:val="28"/>
        </w:rPr>
        <w:t xml:space="preserve"> НЖМД, представлен в таблице 2.</w:t>
      </w:r>
    </w:p>
    <w:p w14:paraId="622540DA" w14:textId="77777777" w:rsidR="00E27EF7" w:rsidRDefault="00E27EF7" w:rsidP="00A409F4">
      <w:pPr>
        <w:pStyle w:val="a"/>
        <w:numPr>
          <w:ilvl w:val="0"/>
          <w:numId w:val="0"/>
        </w:numPr>
        <w:ind w:left="360"/>
        <w:jc w:val="right"/>
        <w:rPr>
          <w:sz w:val="28"/>
          <w:szCs w:val="28"/>
        </w:rPr>
      </w:pPr>
    </w:p>
    <w:p w14:paraId="4A35D020" w14:textId="77777777" w:rsidR="00A409F4" w:rsidRPr="00A409F4" w:rsidRDefault="00A409F4" w:rsidP="00A409F4">
      <w:pPr>
        <w:pStyle w:val="a"/>
        <w:numPr>
          <w:ilvl w:val="0"/>
          <w:numId w:val="0"/>
        </w:numPr>
        <w:ind w:left="360"/>
        <w:jc w:val="right"/>
        <w:rPr>
          <w:sz w:val="28"/>
          <w:szCs w:val="28"/>
        </w:rPr>
      </w:pPr>
      <w:r w:rsidRPr="00A409F4">
        <w:rPr>
          <w:sz w:val="28"/>
          <w:szCs w:val="28"/>
        </w:rPr>
        <w:t xml:space="preserve">Таблица 2 </w:t>
      </w:r>
    </w:p>
    <w:p w14:paraId="0D7E28CE" w14:textId="77777777" w:rsidR="00A409F4" w:rsidRPr="00A409F4" w:rsidRDefault="00A409F4" w:rsidP="00A409F4">
      <w:pPr>
        <w:pStyle w:val="a"/>
        <w:numPr>
          <w:ilvl w:val="0"/>
          <w:numId w:val="0"/>
        </w:numPr>
        <w:ind w:left="360"/>
        <w:jc w:val="center"/>
        <w:rPr>
          <w:sz w:val="28"/>
          <w:szCs w:val="28"/>
        </w:rPr>
      </w:pPr>
      <w:r w:rsidRPr="00A409F4">
        <w:rPr>
          <w:sz w:val="28"/>
          <w:szCs w:val="28"/>
        </w:rPr>
        <w:t>Виды и периоды уничтожения персональных данных, хранимых в электронном виде на жестком диске компьютера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803"/>
        <w:gridCol w:w="2694"/>
        <w:gridCol w:w="3402"/>
      </w:tblGrid>
      <w:tr w:rsidR="00A409F4" w14:paraId="4CD6ACFC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3BF01DC2" w14:textId="77777777" w:rsidR="00A409F4" w:rsidRPr="00F653A7" w:rsidRDefault="00A409F4" w:rsidP="0050578D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2803" w:type="dxa"/>
            <w:shd w:val="clear" w:color="auto" w:fill="auto"/>
          </w:tcPr>
          <w:p w14:paraId="05B27ACA" w14:textId="77777777" w:rsidR="00A409F4" w:rsidRPr="00F653A7" w:rsidRDefault="00A409F4" w:rsidP="0050578D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Информация, вид носителя</w:t>
            </w:r>
          </w:p>
        </w:tc>
        <w:tc>
          <w:tcPr>
            <w:tcW w:w="2694" w:type="dxa"/>
            <w:shd w:val="clear" w:color="auto" w:fill="auto"/>
          </w:tcPr>
          <w:p w14:paraId="2B1D4CA9" w14:textId="77777777" w:rsidR="00A409F4" w:rsidRPr="00F653A7" w:rsidRDefault="00A409F4" w:rsidP="0050578D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Срок хранения</w:t>
            </w:r>
          </w:p>
        </w:tc>
        <w:tc>
          <w:tcPr>
            <w:tcW w:w="3402" w:type="dxa"/>
            <w:shd w:val="clear" w:color="auto" w:fill="auto"/>
          </w:tcPr>
          <w:p w14:paraId="1E12A87E" w14:textId="77777777" w:rsidR="00A409F4" w:rsidRPr="00F653A7" w:rsidRDefault="00A409F4" w:rsidP="0050578D">
            <w:pPr>
              <w:jc w:val="center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Действия по окончании срока хранения</w:t>
            </w:r>
          </w:p>
        </w:tc>
      </w:tr>
      <w:tr w:rsidR="00A409F4" w14:paraId="20E96B9C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62B716C3" w14:textId="77777777" w:rsidR="00A409F4" w:rsidRPr="00F653A7" w:rsidRDefault="00A409F4" w:rsidP="004B2A17">
            <w:pPr>
              <w:jc w:val="both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803" w:type="dxa"/>
            <w:shd w:val="clear" w:color="auto" w:fill="auto"/>
          </w:tcPr>
          <w:p w14:paraId="24F1212A" w14:textId="77777777" w:rsidR="00A409F4" w:rsidRPr="00F653A7" w:rsidRDefault="00A409F4" w:rsidP="00B111D2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База данных автоматизированной информационной системы Оп</w:t>
            </w:r>
            <w:r w:rsidR="00B111D2">
              <w:rPr>
                <w:sz w:val="28"/>
                <w:szCs w:val="28"/>
                <w:lang w:eastAsia="en-US"/>
              </w:rPr>
              <w:t>ератора Носитель: файлы на НЖМД</w:t>
            </w:r>
          </w:p>
        </w:tc>
        <w:tc>
          <w:tcPr>
            <w:tcW w:w="2694" w:type="dxa"/>
            <w:shd w:val="clear" w:color="auto" w:fill="auto"/>
          </w:tcPr>
          <w:p w14:paraId="5192186E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До создания более актуальной копии</w:t>
            </w:r>
          </w:p>
        </w:tc>
        <w:tc>
          <w:tcPr>
            <w:tcW w:w="3402" w:type="dxa"/>
            <w:shd w:val="clear" w:color="auto" w:fill="auto"/>
          </w:tcPr>
          <w:p w14:paraId="6CC01B6F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  <w:tr w:rsidR="00A409F4" w14:paraId="5E0C8D60" w14:textId="77777777" w:rsidTr="00C741F2">
        <w:trPr>
          <w:cantSplit/>
        </w:trPr>
        <w:tc>
          <w:tcPr>
            <w:tcW w:w="594" w:type="dxa"/>
            <w:shd w:val="clear" w:color="auto" w:fill="auto"/>
          </w:tcPr>
          <w:p w14:paraId="35D203EF" w14:textId="77777777" w:rsidR="00A409F4" w:rsidRPr="00F653A7" w:rsidRDefault="00A409F4" w:rsidP="004B2A17">
            <w:pPr>
              <w:jc w:val="both"/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803" w:type="dxa"/>
            <w:shd w:val="clear" w:color="auto" w:fill="auto"/>
          </w:tcPr>
          <w:p w14:paraId="54EDAD82" w14:textId="77777777" w:rsidR="00A409F4" w:rsidRPr="00F653A7" w:rsidRDefault="00A409F4" w:rsidP="00DD4EA6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База данных автоматизированной информационной системы «1С Предприятие</w:t>
            </w:r>
            <w:r w:rsidR="00DD4EA6">
              <w:rPr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2694" w:type="dxa"/>
            <w:shd w:val="clear" w:color="auto" w:fill="auto"/>
          </w:tcPr>
          <w:p w14:paraId="3D262B38" w14:textId="77777777" w:rsidR="00A409F4" w:rsidRPr="00F653A7" w:rsidRDefault="00B111D2" w:rsidP="00B111D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Носитель: файлы на НЖМД</w:t>
            </w:r>
          </w:p>
        </w:tc>
        <w:tc>
          <w:tcPr>
            <w:tcW w:w="3402" w:type="dxa"/>
            <w:shd w:val="clear" w:color="auto" w:fill="auto"/>
          </w:tcPr>
          <w:p w14:paraId="7C54D8C2" w14:textId="77777777" w:rsidR="00A409F4" w:rsidRPr="00F653A7" w:rsidRDefault="00A409F4" w:rsidP="00E27EF7">
            <w:pPr>
              <w:rPr>
                <w:sz w:val="28"/>
                <w:szCs w:val="28"/>
                <w:lang w:eastAsia="en-US"/>
              </w:rPr>
            </w:pPr>
            <w:r w:rsidRPr="00F653A7">
              <w:rPr>
                <w:sz w:val="28"/>
                <w:szCs w:val="28"/>
                <w:lang w:eastAsia="en-US"/>
              </w:rPr>
              <w:t>До создания более актуальной копии Повторное использование носителя для записи очередной резервной копии БД, в случае невозможности – уничтожение носителя; удаление архивных файлов с НЖМД</w:t>
            </w:r>
          </w:p>
        </w:tc>
      </w:tr>
    </w:tbl>
    <w:p w14:paraId="2298824E" w14:textId="77777777" w:rsidR="00A409F4" w:rsidRPr="00A409F4" w:rsidRDefault="00A409F4" w:rsidP="00A409F4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360"/>
        <w:jc w:val="both"/>
        <w:rPr>
          <w:b/>
          <w:sz w:val="28"/>
          <w:szCs w:val="28"/>
        </w:rPr>
      </w:pPr>
    </w:p>
    <w:p w14:paraId="4FCBA96D" w14:textId="77777777" w:rsidR="00A409F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 xml:space="preserve">Машинные носители информации (за исключением НЖМД), перечисленные в </w:t>
      </w:r>
      <w:r w:rsidR="00B111D2">
        <w:rPr>
          <w:sz w:val="28"/>
          <w:szCs w:val="28"/>
        </w:rPr>
        <w:t>п. </w:t>
      </w:r>
      <w:r w:rsidRPr="00A409F4">
        <w:rPr>
          <w:sz w:val="28"/>
          <w:szCs w:val="28"/>
        </w:rPr>
        <w:t xml:space="preserve">3.1. Порядка должны находиться в сейфе, опечатываемом печатью (кроме формируемых или обрабатываемых в данный момент на рабочем месте). </w:t>
      </w:r>
    </w:p>
    <w:p w14:paraId="532F9230" w14:textId="77777777" w:rsidR="00A409F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>По окончании сроков хранения, машинные носители информации, подлежащие уничтожению, физически уничтожаются с целью невозможности восстановления и дальнейшего их использования. Это достигается путём деформирования, нарушения единой целостн</w:t>
      </w:r>
      <w:r w:rsidR="00A409F4">
        <w:rPr>
          <w:sz w:val="28"/>
          <w:szCs w:val="28"/>
        </w:rPr>
        <w:t>ости носителя или его сжигания.</w:t>
      </w:r>
    </w:p>
    <w:p w14:paraId="6308223D" w14:textId="77777777" w:rsidR="00A409F4" w:rsidRP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lastRenderedPageBreak/>
        <w:t>Подлежащие уничтожению файлы, расположенные на жестком диске ПЭВМ, удаляются средствами операционной системы с п</w:t>
      </w:r>
      <w:r w:rsidR="00A409F4">
        <w:rPr>
          <w:sz w:val="28"/>
          <w:szCs w:val="28"/>
        </w:rPr>
        <w:t>оследующим «очищением корзины».</w:t>
      </w:r>
    </w:p>
    <w:p w14:paraId="4A166017" w14:textId="77777777" w:rsidR="00A409F4" w:rsidRDefault="00740C44" w:rsidP="00A409F4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A409F4">
        <w:rPr>
          <w:sz w:val="28"/>
          <w:szCs w:val="28"/>
        </w:rPr>
        <w:t xml:space="preserve">В случае допустимости повторного использования носителя формата FDD, CD-RW, DVD-RW, FLASH применяется программное удаление («затирание») содержимого диска путём его форматирования с последующей записью новой информации на данный носитель. </w:t>
      </w:r>
    </w:p>
    <w:p w14:paraId="57713BB4" w14:textId="77777777" w:rsidR="0050578D" w:rsidRDefault="0050578D" w:rsidP="0050578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360"/>
        <w:jc w:val="both"/>
        <w:rPr>
          <w:b/>
          <w:sz w:val="28"/>
          <w:szCs w:val="28"/>
        </w:rPr>
      </w:pPr>
    </w:p>
    <w:p w14:paraId="2E0C5111" w14:textId="77777777" w:rsidR="0050578D" w:rsidRDefault="00740C44" w:rsidP="0050578D">
      <w:pPr>
        <w:pStyle w:val="a"/>
        <w:numPr>
          <w:ilvl w:val="0"/>
          <w:numId w:val="5"/>
        </w:numPr>
        <w:tabs>
          <w:tab w:val="clear" w:pos="993"/>
          <w:tab w:val="left" w:pos="1276"/>
        </w:tabs>
        <w:jc w:val="center"/>
        <w:rPr>
          <w:b/>
          <w:sz w:val="28"/>
          <w:szCs w:val="28"/>
        </w:rPr>
      </w:pPr>
      <w:r w:rsidRPr="00A409F4">
        <w:rPr>
          <w:b/>
          <w:sz w:val="28"/>
          <w:szCs w:val="28"/>
        </w:rPr>
        <w:t>Порядок оформления документов об уничтожении носителей</w:t>
      </w:r>
    </w:p>
    <w:p w14:paraId="298EC980" w14:textId="77777777" w:rsidR="0050578D" w:rsidRDefault="0050578D" w:rsidP="0050578D">
      <w:pPr>
        <w:pStyle w:val="a"/>
        <w:numPr>
          <w:ilvl w:val="0"/>
          <w:numId w:val="0"/>
        </w:numPr>
        <w:tabs>
          <w:tab w:val="clear" w:pos="993"/>
          <w:tab w:val="left" w:pos="1276"/>
        </w:tabs>
        <w:ind w:left="360"/>
        <w:jc w:val="center"/>
        <w:rPr>
          <w:b/>
          <w:sz w:val="28"/>
          <w:szCs w:val="28"/>
        </w:rPr>
      </w:pPr>
    </w:p>
    <w:p w14:paraId="65D5028C" w14:textId="77777777" w:rsidR="0050578D" w:rsidRPr="0050578D" w:rsidRDefault="00740C44" w:rsidP="0050578D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50578D">
        <w:rPr>
          <w:sz w:val="28"/>
          <w:szCs w:val="28"/>
        </w:rPr>
        <w:t xml:space="preserve">Уничтожение носителей, содержащих персональные данные, осуществляет специальная Комиссия, создаваемая </w:t>
      </w:r>
      <w:r w:rsidR="0050578D">
        <w:rPr>
          <w:sz w:val="28"/>
          <w:szCs w:val="28"/>
        </w:rPr>
        <w:t>распоряжением</w:t>
      </w:r>
      <w:r w:rsidR="00F649AA">
        <w:rPr>
          <w:sz w:val="28"/>
          <w:szCs w:val="28"/>
        </w:rPr>
        <w:t xml:space="preserve"> </w:t>
      </w:r>
      <w:r w:rsidR="00F441BB">
        <w:rPr>
          <w:sz w:val="28"/>
          <w:szCs w:val="28"/>
        </w:rPr>
        <w:t>главы</w:t>
      </w:r>
      <w:r w:rsidR="0050578D">
        <w:rPr>
          <w:sz w:val="28"/>
          <w:szCs w:val="28"/>
        </w:rPr>
        <w:t>.</w:t>
      </w:r>
    </w:p>
    <w:p w14:paraId="37CFA6E7" w14:textId="77777777" w:rsidR="0050578D" w:rsidRPr="0050578D" w:rsidRDefault="00740C44" w:rsidP="0050578D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b/>
          <w:sz w:val="28"/>
          <w:szCs w:val="28"/>
        </w:rPr>
      </w:pPr>
      <w:r w:rsidRPr="0050578D">
        <w:rPr>
          <w:sz w:val="28"/>
          <w:szCs w:val="28"/>
        </w:rPr>
        <w:t>В ходе процедуры уничтожения носителей персональных данных необходимо присутствие членов Комиссии, осуществляющей уничтожение персональных данных и иной конфиденциальной информации, наход</w:t>
      </w:r>
      <w:r w:rsidR="0050578D">
        <w:rPr>
          <w:sz w:val="28"/>
          <w:szCs w:val="28"/>
        </w:rPr>
        <w:t>ящейся на технических средствах.</w:t>
      </w:r>
    </w:p>
    <w:p w14:paraId="3442B0EE" w14:textId="77777777" w:rsidR="0050578D" w:rsidRDefault="00740C44" w:rsidP="0050578D">
      <w:pPr>
        <w:pStyle w:val="a"/>
        <w:numPr>
          <w:ilvl w:val="1"/>
          <w:numId w:val="5"/>
        </w:numPr>
        <w:tabs>
          <w:tab w:val="clear" w:pos="993"/>
          <w:tab w:val="left" w:pos="1276"/>
        </w:tabs>
        <w:jc w:val="both"/>
        <w:rPr>
          <w:sz w:val="28"/>
          <w:szCs w:val="28"/>
        </w:rPr>
      </w:pPr>
      <w:r w:rsidRPr="0050578D">
        <w:rPr>
          <w:sz w:val="28"/>
          <w:szCs w:val="28"/>
        </w:rPr>
        <w:t xml:space="preserve">Комиссия составляет и подписывает Акт об уничтожении </w:t>
      </w:r>
      <w:r w:rsidR="0050578D" w:rsidRPr="0050578D">
        <w:rPr>
          <w:sz w:val="28"/>
          <w:szCs w:val="28"/>
        </w:rPr>
        <w:t>н</w:t>
      </w:r>
      <w:r w:rsidRPr="0050578D">
        <w:rPr>
          <w:sz w:val="28"/>
          <w:szCs w:val="28"/>
        </w:rPr>
        <w:t>осителей.</w:t>
      </w:r>
    </w:p>
    <w:p w14:paraId="7D8A5919" w14:textId="77777777" w:rsidR="00740C44" w:rsidRPr="0050578D" w:rsidRDefault="00107B1A" w:rsidP="00107B1A">
      <w:pPr>
        <w:jc w:val="both"/>
        <w:rPr>
          <w:color w:val="000000" w:themeColor="text1"/>
          <w:sz w:val="28"/>
          <w:szCs w:val="28"/>
        </w:rPr>
      </w:pPr>
      <w:r w:rsidRPr="0050578D">
        <w:rPr>
          <w:color w:val="000000" w:themeColor="text1"/>
          <w:sz w:val="28"/>
          <w:szCs w:val="28"/>
        </w:rPr>
        <w:t xml:space="preserve"> </w:t>
      </w:r>
    </w:p>
    <w:sectPr w:rsidR="00740C44" w:rsidRPr="0050578D" w:rsidSect="00DD4EA6">
      <w:footerReference w:type="default" r:id="rId7"/>
      <w:pgSz w:w="11906" w:h="16838"/>
      <w:pgMar w:top="1134" w:right="850" w:bottom="851" w:left="1701" w:header="708" w:footer="9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18B20" w14:textId="77777777" w:rsidR="001D4B21" w:rsidRDefault="001D4B21">
      <w:r>
        <w:separator/>
      </w:r>
    </w:p>
  </w:endnote>
  <w:endnote w:type="continuationSeparator" w:id="0">
    <w:p w14:paraId="6D731A32" w14:textId="77777777" w:rsidR="001D4B21" w:rsidRDefault="001D4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A92A0" w14:textId="77777777" w:rsidR="00DD4EA6" w:rsidRDefault="00DD4EA6" w:rsidP="00DD4EA6">
    <w:pPr>
      <w:pStyle w:val="a4"/>
      <w:jc w:val="right"/>
    </w:pPr>
    <w:r>
      <w:t xml:space="preserve">Страница </w:t>
    </w:r>
    <w:r w:rsidR="004E6EEA">
      <w:rPr>
        <w:b/>
        <w:bCs/>
      </w:rPr>
      <w:fldChar w:fldCharType="begin"/>
    </w:r>
    <w:r>
      <w:rPr>
        <w:b/>
        <w:bCs/>
      </w:rPr>
      <w:instrText>PAGE</w:instrText>
    </w:r>
    <w:r w:rsidR="004E6EEA">
      <w:rPr>
        <w:b/>
        <w:bCs/>
      </w:rPr>
      <w:fldChar w:fldCharType="separate"/>
    </w:r>
    <w:r w:rsidR="00107B1A">
      <w:rPr>
        <w:b/>
        <w:bCs/>
        <w:noProof/>
      </w:rPr>
      <w:t>4</w:t>
    </w:r>
    <w:r w:rsidR="004E6EEA">
      <w:rPr>
        <w:b/>
        <w:bCs/>
      </w:rPr>
      <w:fldChar w:fldCharType="end"/>
    </w:r>
    <w:r>
      <w:t xml:space="preserve"> из </w:t>
    </w:r>
    <w:r w:rsidR="004E6EEA">
      <w:rPr>
        <w:b/>
        <w:bCs/>
      </w:rPr>
      <w:fldChar w:fldCharType="begin"/>
    </w:r>
    <w:r>
      <w:rPr>
        <w:b/>
        <w:bCs/>
      </w:rPr>
      <w:instrText>NUMPAGES</w:instrText>
    </w:r>
    <w:r w:rsidR="004E6EEA">
      <w:rPr>
        <w:b/>
        <w:bCs/>
      </w:rPr>
      <w:fldChar w:fldCharType="separate"/>
    </w:r>
    <w:r w:rsidR="00107B1A">
      <w:rPr>
        <w:b/>
        <w:bCs/>
        <w:noProof/>
      </w:rPr>
      <w:t>4</w:t>
    </w:r>
    <w:r w:rsidR="004E6EEA"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12F54" w14:textId="77777777" w:rsidR="001D4B21" w:rsidRDefault="001D4B21">
      <w:r>
        <w:separator/>
      </w:r>
    </w:p>
  </w:footnote>
  <w:footnote w:type="continuationSeparator" w:id="0">
    <w:p w14:paraId="68A21911" w14:textId="77777777" w:rsidR="001D4B21" w:rsidRDefault="001D4B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5646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10C0008"/>
    <w:multiLevelType w:val="hybridMultilevel"/>
    <w:tmpl w:val="75D8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6E1F"/>
    <w:multiLevelType w:val="multilevel"/>
    <w:tmpl w:val="C3C639E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" w15:restartNumberingAfterBreak="0">
    <w:nsid w:val="2342446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73C6C0C"/>
    <w:multiLevelType w:val="hybridMultilevel"/>
    <w:tmpl w:val="199CB918"/>
    <w:lvl w:ilvl="0" w:tplc="EE6C3302">
      <w:start w:val="1"/>
      <w:numFmt w:val="decimal"/>
      <w:pStyle w:val="a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4B65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5B21A86"/>
    <w:multiLevelType w:val="hybridMultilevel"/>
    <w:tmpl w:val="0EE48276"/>
    <w:lvl w:ilvl="0" w:tplc="3E4692CC">
      <w:start w:val="1"/>
      <w:numFmt w:val="decimal"/>
      <w:suff w:val="space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0E1541"/>
    <w:multiLevelType w:val="multilevel"/>
    <w:tmpl w:val="2E92DE9C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56107AB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59B9480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C0E4EB8"/>
    <w:multiLevelType w:val="multilevel"/>
    <w:tmpl w:val="36082A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1" w15:restartNumberingAfterBreak="0">
    <w:nsid w:val="5C847CEB"/>
    <w:multiLevelType w:val="hybridMultilevel"/>
    <w:tmpl w:val="4D004B14"/>
    <w:lvl w:ilvl="0" w:tplc="6916E1C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65C33AB2"/>
    <w:multiLevelType w:val="hybridMultilevel"/>
    <w:tmpl w:val="277A012E"/>
    <w:lvl w:ilvl="0" w:tplc="89C0246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7BCC2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EEF6C72"/>
    <w:multiLevelType w:val="hybridMultilevel"/>
    <w:tmpl w:val="97867BEC"/>
    <w:lvl w:ilvl="0" w:tplc="500E8BC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2"/>
  </w:num>
  <w:num w:numId="4">
    <w:abstractNumId w:val="9"/>
  </w:num>
  <w:num w:numId="5">
    <w:abstractNumId w:val="7"/>
  </w:num>
  <w:num w:numId="6">
    <w:abstractNumId w:val="1"/>
  </w:num>
  <w:num w:numId="7">
    <w:abstractNumId w:val="5"/>
  </w:num>
  <w:num w:numId="8">
    <w:abstractNumId w:val="13"/>
  </w:num>
  <w:num w:numId="9">
    <w:abstractNumId w:val="3"/>
  </w:num>
  <w:num w:numId="10">
    <w:abstractNumId w:val="0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C44"/>
    <w:rsid w:val="00082319"/>
    <w:rsid w:val="000917B8"/>
    <w:rsid w:val="00107B1A"/>
    <w:rsid w:val="00112086"/>
    <w:rsid w:val="00147C1B"/>
    <w:rsid w:val="001559F8"/>
    <w:rsid w:val="00195EEA"/>
    <w:rsid w:val="001C30B1"/>
    <w:rsid w:val="001D4B21"/>
    <w:rsid w:val="002A2EA5"/>
    <w:rsid w:val="002B6F73"/>
    <w:rsid w:val="003469ED"/>
    <w:rsid w:val="003B0108"/>
    <w:rsid w:val="00451C86"/>
    <w:rsid w:val="00466DF1"/>
    <w:rsid w:val="004E6EEA"/>
    <w:rsid w:val="0050578D"/>
    <w:rsid w:val="00507451"/>
    <w:rsid w:val="00637425"/>
    <w:rsid w:val="00644DF4"/>
    <w:rsid w:val="006453AA"/>
    <w:rsid w:val="0066793A"/>
    <w:rsid w:val="006A2DE1"/>
    <w:rsid w:val="006C1EC2"/>
    <w:rsid w:val="006F113E"/>
    <w:rsid w:val="00740C44"/>
    <w:rsid w:val="007911BB"/>
    <w:rsid w:val="007B6ACE"/>
    <w:rsid w:val="008004AB"/>
    <w:rsid w:val="00800B3D"/>
    <w:rsid w:val="0083497A"/>
    <w:rsid w:val="008B38A0"/>
    <w:rsid w:val="008B78A7"/>
    <w:rsid w:val="008E0F4E"/>
    <w:rsid w:val="008E158C"/>
    <w:rsid w:val="008E4741"/>
    <w:rsid w:val="009006AD"/>
    <w:rsid w:val="00901BEE"/>
    <w:rsid w:val="00903D1D"/>
    <w:rsid w:val="009213DC"/>
    <w:rsid w:val="00932F40"/>
    <w:rsid w:val="0098674A"/>
    <w:rsid w:val="009900FC"/>
    <w:rsid w:val="009B5936"/>
    <w:rsid w:val="00A155AD"/>
    <w:rsid w:val="00A409F4"/>
    <w:rsid w:val="00AA7BB6"/>
    <w:rsid w:val="00AD219D"/>
    <w:rsid w:val="00B111D2"/>
    <w:rsid w:val="00B31E7F"/>
    <w:rsid w:val="00C12309"/>
    <w:rsid w:val="00C41F06"/>
    <w:rsid w:val="00C741F2"/>
    <w:rsid w:val="00CC7253"/>
    <w:rsid w:val="00CD0949"/>
    <w:rsid w:val="00CF0135"/>
    <w:rsid w:val="00CF73B0"/>
    <w:rsid w:val="00D17311"/>
    <w:rsid w:val="00D414A4"/>
    <w:rsid w:val="00D4150A"/>
    <w:rsid w:val="00D52710"/>
    <w:rsid w:val="00DD4EA6"/>
    <w:rsid w:val="00DF4DE8"/>
    <w:rsid w:val="00DF5D61"/>
    <w:rsid w:val="00E17583"/>
    <w:rsid w:val="00E27EF7"/>
    <w:rsid w:val="00E35C18"/>
    <w:rsid w:val="00E41A52"/>
    <w:rsid w:val="00EB4144"/>
    <w:rsid w:val="00ED062E"/>
    <w:rsid w:val="00F03903"/>
    <w:rsid w:val="00F31CE5"/>
    <w:rsid w:val="00F441BB"/>
    <w:rsid w:val="00F649AA"/>
    <w:rsid w:val="00FD4E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662FB5"/>
  <w15:docId w15:val="{F12174D3-F459-4015-BAB7-CBCA48C12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40C44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8004AB"/>
    <w:pPr>
      <w:keepNext/>
      <w:keepLines/>
      <w:jc w:val="center"/>
      <w:outlineLvl w:val="1"/>
    </w:pPr>
    <w:rPr>
      <w:rFonts w:cstheme="minorBidi"/>
      <w:b/>
      <w:bCs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basedOn w:val="a0"/>
    <w:uiPriority w:val="34"/>
    <w:qFormat/>
    <w:rsid w:val="00DF5D61"/>
    <w:pPr>
      <w:numPr>
        <w:numId w:val="1"/>
      </w:numPr>
      <w:tabs>
        <w:tab w:val="left" w:pos="993"/>
      </w:tabs>
      <w:ind w:left="0" w:firstLine="709"/>
      <w:contextualSpacing/>
    </w:pPr>
    <w:rPr>
      <w:color w:val="000000" w:themeColor="text1"/>
    </w:rPr>
  </w:style>
  <w:style w:type="character" w:customStyle="1" w:styleId="20">
    <w:name w:val="Заголовок 2 Знак"/>
    <w:link w:val="2"/>
    <w:uiPriority w:val="9"/>
    <w:semiHidden/>
    <w:rsid w:val="008004AB"/>
    <w:rPr>
      <w:rFonts w:ascii="Times New Roman" w:hAnsi="Times New Roman"/>
      <w:b/>
      <w:bCs/>
      <w:sz w:val="24"/>
      <w:szCs w:val="26"/>
    </w:rPr>
  </w:style>
  <w:style w:type="paragraph" w:styleId="3">
    <w:name w:val="Body Text 3"/>
    <w:basedOn w:val="a0"/>
    <w:link w:val="30"/>
    <w:rsid w:val="00740C44"/>
    <w:pPr>
      <w:jc w:val="center"/>
    </w:pPr>
    <w:rPr>
      <w:rFonts w:ascii="Arial" w:hAnsi="Arial"/>
      <w:b/>
      <w:sz w:val="28"/>
      <w:szCs w:val="18"/>
    </w:rPr>
  </w:style>
  <w:style w:type="character" w:customStyle="1" w:styleId="30">
    <w:name w:val="Основной текст 3 Знак"/>
    <w:basedOn w:val="a1"/>
    <w:link w:val="3"/>
    <w:rsid w:val="00740C44"/>
    <w:rPr>
      <w:rFonts w:ascii="Arial" w:hAnsi="Arial" w:cs="Times New Roman"/>
      <w:b/>
      <w:sz w:val="28"/>
      <w:szCs w:val="18"/>
    </w:rPr>
  </w:style>
  <w:style w:type="paragraph" w:styleId="a4">
    <w:name w:val="footer"/>
    <w:basedOn w:val="a0"/>
    <w:link w:val="a5"/>
    <w:uiPriority w:val="99"/>
    <w:unhideWhenUsed/>
    <w:rsid w:val="00740C44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1"/>
    <w:link w:val="a4"/>
    <w:uiPriority w:val="99"/>
    <w:rsid w:val="00740C44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_"/>
    <w:link w:val="60"/>
    <w:uiPriority w:val="99"/>
    <w:locked/>
    <w:rsid w:val="00740C44"/>
    <w:rPr>
      <w:b/>
      <w:sz w:val="21"/>
      <w:shd w:val="clear" w:color="auto" w:fill="FFFFFF"/>
    </w:rPr>
  </w:style>
  <w:style w:type="paragraph" w:customStyle="1" w:styleId="60">
    <w:name w:val="Основной текст (6)"/>
    <w:basedOn w:val="a0"/>
    <w:link w:val="6"/>
    <w:uiPriority w:val="99"/>
    <w:rsid w:val="00740C44"/>
    <w:pPr>
      <w:widowControl w:val="0"/>
      <w:shd w:val="clear" w:color="auto" w:fill="FFFFFF"/>
      <w:spacing w:before="240" w:line="264" w:lineRule="exact"/>
      <w:jc w:val="center"/>
    </w:pPr>
    <w:rPr>
      <w:rFonts w:asciiTheme="minorHAnsi" w:hAnsiTheme="minorHAnsi" w:cstheme="minorBidi"/>
      <w:b/>
      <w:sz w:val="21"/>
      <w:szCs w:val="22"/>
      <w:lang w:eastAsia="en-US"/>
    </w:rPr>
  </w:style>
  <w:style w:type="paragraph" w:styleId="a6">
    <w:name w:val="Body Text"/>
    <w:basedOn w:val="a0"/>
    <w:link w:val="a7"/>
    <w:uiPriority w:val="99"/>
    <w:semiHidden/>
    <w:unhideWhenUsed/>
    <w:rsid w:val="00740C44"/>
    <w:pPr>
      <w:spacing w:after="120"/>
    </w:pPr>
  </w:style>
  <w:style w:type="character" w:customStyle="1" w:styleId="a7">
    <w:name w:val="Основной текст Знак"/>
    <w:basedOn w:val="a1"/>
    <w:link w:val="a6"/>
    <w:uiPriority w:val="99"/>
    <w:semiHidden/>
    <w:rsid w:val="00740C44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0"/>
    <w:uiPriority w:val="99"/>
    <w:unhideWhenUsed/>
    <w:rsid w:val="00740C44"/>
    <w:pPr>
      <w:spacing w:before="100" w:beforeAutospacing="1" w:after="100" w:afterAutospacing="1"/>
    </w:pPr>
  </w:style>
  <w:style w:type="paragraph" w:styleId="a9">
    <w:name w:val="Balloon Text"/>
    <w:basedOn w:val="a0"/>
    <w:link w:val="aa"/>
    <w:uiPriority w:val="99"/>
    <w:semiHidden/>
    <w:unhideWhenUsed/>
    <w:rsid w:val="006C1EC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6C1EC2"/>
    <w:rPr>
      <w:rFonts w:ascii="Segoe UI" w:hAnsi="Segoe UI" w:cs="Segoe UI"/>
      <w:sz w:val="18"/>
      <w:szCs w:val="18"/>
      <w:lang w:eastAsia="ru-RU"/>
    </w:rPr>
  </w:style>
  <w:style w:type="paragraph" w:styleId="ab">
    <w:name w:val="Body Text Indent"/>
    <w:basedOn w:val="a0"/>
    <w:link w:val="ac"/>
    <w:rsid w:val="00AD219D"/>
    <w:pPr>
      <w:spacing w:after="120"/>
      <w:ind w:left="283"/>
    </w:pPr>
  </w:style>
  <w:style w:type="character" w:customStyle="1" w:styleId="ac">
    <w:name w:val="Основной текст с отступом Знак"/>
    <w:basedOn w:val="a1"/>
    <w:link w:val="ab"/>
    <w:rsid w:val="00AD219D"/>
    <w:rPr>
      <w:rFonts w:ascii="Times New Roman" w:hAnsi="Times New Roman" w:cs="Times New Roman"/>
      <w:sz w:val="24"/>
      <w:szCs w:val="24"/>
    </w:rPr>
  </w:style>
  <w:style w:type="paragraph" w:styleId="ad">
    <w:name w:val="header"/>
    <w:basedOn w:val="a0"/>
    <w:link w:val="ae"/>
    <w:uiPriority w:val="99"/>
    <w:unhideWhenUsed/>
    <w:rsid w:val="00DD4EA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DD4EA6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msonormalbullet2gif">
    <w:name w:val="msonormalbullet2.gif"/>
    <w:basedOn w:val="a0"/>
    <w:rsid w:val="00F649A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0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206/ Джугунусов Фарид Равильевич, специалист по защите инф-ции</dc:creator>
  <cp:lastModifiedBy>Пользователь</cp:lastModifiedBy>
  <cp:revision>2</cp:revision>
  <cp:lastPrinted>2019-05-29T10:22:00Z</cp:lastPrinted>
  <dcterms:created xsi:type="dcterms:W3CDTF">2025-04-07T17:32:00Z</dcterms:created>
  <dcterms:modified xsi:type="dcterms:W3CDTF">2025-04-07T17:32:00Z</dcterms:modified>
</cp:coreProperties>
</file>